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47453" w14:textId="77777777" w:rsidR="00F55390" w:rsidRPr="00F55390" w:rsidRDefault="00F55390" w:rsidP="00F55390">
      <w:pPr>
        <w:spacing w:line="276" w:lineRule="auto"/>
        <w:ind w:firstLine="0"/>
        <w:jc w:val="center"/>
        <w:rPr>
          <w:rFonts w:eastAsiaTheme="minorHAnsi"/>
          <w:sz w:val="56"/>
          <w:szCs w:val="56"/>
        </w:rPr>
      </w:pPr>
      <w:r w:rsidRPr="00F55390">
        <w:rPr>
          <w:rFonts w:eastAsiaTheme="minorHAnsi"/>
          <w:sz w:val="56"/>
          <w:szCs w:val="56"/>
        </w:rPr>
        <w:t>Tompkins County, New York</w:t>
      </w:r>
    </w:p>
    <w:p w14:paraId="33847454" w14:textId="77777777" w:rsidR="00F55390" w:rsidRPr="00F55390" w:rsidRDefault="00F55390" w:rsidP="00F55390">
      <w:pPr>
        <w:ind w:firstLine="0"/>
        <w:jc w:val="center"/>
        <w:rPr>
          <w:rFonts w:eastAsiaTheme="minorHAnsi"/>
          <w:sz w:val="28"/>
          <w:szCs w:val="28"/>
        </w:rPr>
      </w:pPr>
    </w:p>
    <w:p w14:paraId="33847455" w14:textId="77777777" w:rsidR="00F55390" w:rsidRPr="00F55390" w:rsidRDefault="00F55390" w:rsidP="00F55390">
      <w:pPr>
        <w:ind w:firstLine="0"/>
        <w:jc w:val="center"/>
        <w:rPr>
          <w:rFonts w:eastAsiaTheme="minorHAnsi"/>
          <w:sz w:val="84"/>
          <w:szCs w:val="84"/>
        </w:rPr>
      </w:pPr>
      <w:r w:rsidRPr="00F55390">
        <w:rPr>
          <w:rFonts w:eastAsiaTheme="minorHAnsi"/>
          <w:noProof/>
          <w:sz w:val="84"/>
          <w:szCs w:val="84"/>
        </w:rPr>
        <mc:AlternateContent>
          <mc:Choice Requires="wps">
            <w:drawing>
              <wp:anchor distT="0" distB="0" distL="114300" distR="114300" simplePos="0" relativeHeight="251687936" behindDoc="0" locked="0" layoutInCell="1" allowOverlap="1" wp14:anchorId="3384765B" wp14:editId="3384765C">
                <wp:simplePos x="0" y="0"/>
                <wp:positionH relativeFrom="column">
                  <wp:posOffset>-57150</wp:posOffset>
                </wp:positionH>
                <wp:positionV relativeFrom="paragraph">
                  <wp:posOffset>25400</wp:posOffset>
                </wp:positionV>
                <wp:extent cx="610552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61055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V relativeFrom="margin">
                  <wp14:pctHeight>0</wp14:pctHeight>
                </wp14:sizeRelV>
              </wp:anchor>
            </w:drawing>
          </mc:Choice>
          <mc:Fallback>
            <w:pict>
              <v:line w14:anchorId="7678E84C" id="Straight Connector 28" o:spid="_x0000_s1026" style="position:absolute;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2pt" to="476.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"/>
            </w:pict>
          </mc:Fallback>
        </mc:AlternateContent>
      </w:r>
    </w:p>
    <w:p w14:paraId="33847456" w14:textId="77777777" w:rsidR="00F55390" w:rsidRPr="00F55390" w:rsidRDefault="00F55390" w:rsidP="00F55390">
      <w:pPr>
        <w:ind w:firstLine="0"/>
        <w:jc w:val="center"/>
        <w:rPr>
          <w:rFonts w:eastAsiaTheme="minorHAnsi"/>
          <w:sz w:val="84"/>
          <w:szCs w:val="84"/>
        </w:rPr>
      </w:pPr>
      <w:r w:rsidRPr="00F55390">
        <w:rPr>
          <w:rFonts w:eastAsiaTheme="minorHAnsi"/>
          <w:sz w:val="84"/>
          <w:szCs w:val="84"/>
        </w:rPr>
        <w:t>Title VI Program Plan</w:t>
      </w:r>
    </w:p>
    <w:p w14:paraId="33847457" w14:textId="77777777" w:rsidR="00F55390" w:rsidRPr="00F55390" w:rsidRDefault="00F55390" w:rsidP="00F55390">
      <w:pPr>
        <w:ind w:firstLine="0"/>
        <w:jc w:val="center"/>
        <w:rPr>
          <w:rFonts w:eastAsiaTheme="minorHAnsi"/>
          <w:sz w:val="84"/>
          <w:szCs w:val="84"/>
        </w:rPr>
      </w:pPr>
      <w:r w:rsidRPr="00F55390">
        <w:rPr>
          <w:rFonts w:eastAsiaTheme="minorHAnsi"/>
          <w:sz w:val="84"/>
          <w:szCs w:val="84"/>
        </w:rPr>
        <w:t>Update</w:t>
      </w:r>
    </w:p>
    <w:p w14:paraId="33847458" w14:textId="77777777" w:rsidR="00F55390" w:rsidRPr="00F55390" w:rsidRDefault="00F55390" w:rsidP="00F55390">
      <w:pPr>
        <w:spacing w:after="200" w:line="276" w:lineRule="auto"/>
        <w:ind w:firstLine="0"/>
        <w:rPr>
          <w:rFonts w:eastAsiaTheme="minorHAnsi"/>
        </w:rPr>
      </w:pPr>
    </w:p>
    <w:p w14:paraId="33847459" w14:textId="77777777" w:rsidR="00F55390" w:rsidRPr="00F55390" w:rsidRDefault="00F55390" w:rsidP="00F55390">
      <w:pPr>
        <w:ind w:firstLine="0"/>
        <w:jc w:val="center"/>
        <w:rPr>
          <w:rFonts w:eastAsiaTheme="minorHAnsi"/>
          <w:sz w:val="36"/>
          <w:szCs w:val="36"/>
        </w:rPr>
      </w:pPr>
      <w:r w:rsidRPr="00F55390">
        <w:rPr>
          <w:rFonts w:eastAsiaTheme="minorHAnsi"/>
          <w:sz w:val="36"/>
          <w:szCs w:val="36"/>
        </w:rPr>
        <w:t>For 2016-2018</w:t>
      </w:r>
    </w:p>
    <w:p w14:paraId="3384745A" w14:textId="77777777" w:rsidR="00F55390" w:rsidRPr="00F55390" w:rsidRDefault="00F55390" w:rsidP="00F55390">
      <w:pPr>
        <w:ind w:firstLine="0"/>
        <w:jc w:val="center"/>
        <w:rPr>
          <w:rFonts w:eastAsiaTheme="minorHAnsi"/>
          <w:sz w:val="36"/>
          <w:szCs w:val="36"/>
        </w:rPr>
      </w:pPr>
    </w:p>
    <w:p w14:paraId="3384745B" w14:textId="5F6C5202" w:rsidR="00F55390" w:rsidRPr="00F55390" w:rsidRDefault="00F55390" w:rsidP="00F55390">
      <w:pPr>
        <w:ind w:firstLine="0"/>
        <w:jc w:val="center"/>
        <w:rPr>
          <w:rFonts w:eastAsiaTheme="minorHAnsi"/>
          <w:sz w:val="36"/>
          <w:szCs w:val="36"/>
        </w:rPr>
      </w:pPr>
      <w:r w:rsidRPr="00F55390">
        <w:rPr>
          <w:rFonts w:eastAsiaTheme="minorHAnsi"/>
          <w:sz w:val="36"/>
          <w:szCs w:val="36"/>
        </w:rPr>
        <w:t xml:space="preserve">Revised: </w:t>
      </w:r>
      <w:r w:rsidR="001F30D2">
        <w:rPr>
          <w:rFonts w:eastAsiaTheme="minorHAnsi"/>
          <w:sz w:val="36"/>
          <w:szCs w:val="36"/>
        </w:rPr>
        <w:t xml:space="preserve">April </w:t>
      </w:r>
      <w:r w:rsidR="00FE40F0">
        <w:rPr>
          <w:rFonts w:eastAsiaTheme="minorHAnsi"/>
          <w:sz w:val="36"/>
          <w:szCs w:val="36"/>
        </w:rPr>
        <w:t>2</w:t>
      </w:r>
      <w:r w:rsidR="00815B35">
        <w:rPr>
          <w:rFonts w:eastAsiaTheme="minorHAnsi"/>
          <w:sz w:val="36"/>
          <w:szCs w:val="36"/>
        </w:rPr>
        <w:t>9</w:t>
      </w:r>
      <w:r w:rsidRPr="00F55390">
        <w:rPr>
          <w:rFonts w:eastAsiaTheme="minorHAnsi"/>
          <w:sz w:val="36"/>
          <w:szCs w:val="36"/>
        </w:rPr>
        <w:t>, 2016</w:t>
      </w:r>
    </w:p>
    <w:p w14:paraId="3384745C" w14:textId="77777777" w:rsidR="00F55390" w:rsidRPr="00F55390" w:rsidRDefault="00F55390" w:rsidP="00F55390">
      <w:pPr>
        <w:ind w:firstLine="0"/>
        <w:jc w:val="center"/>
        <w:rPr>
          <w:rFonts w:eastAsiaTheme="minorHAnsi"/>
          <w:sz w:val="36"/>
          <w:szCs w:val="36"/>
        </w:rPr>
      </w:pPr>
    </w:p>
    <w:p w14:paraId="3384745D" w14:textId="77777777" w:rsidR="00F55390" w:rsidRPr="00F55390" w:rsidRDefault="00F55390" w:rsidP="00F55390">
      <w:pPr>
        <w:ind w:firstLine="0"/>
        <w:jc w:val="center"/>
        <w:rPr>
          <w:rFonts w:eastAsiaTheme="minorHAnsi"/>
          <w:sz w:val="36"/>
          <w:szCs w:val="36"/>
        </w:rPr>
      </w:pPr>
    </w:p>
    <w:p w14:paraId="3384745E" w14:textId="77777777" w:rsidR="00F55390" w:rsidRPr="00F55390" w:rsidRDefault="00F55390" w:rsidP="00F55390">
      <w:pPr>
        <w:spacing w:after="200" w:line="276" w:lineRule="auto"/>
        <w:ind w:firstLine="0"/>
        <w:jc w:val="center"/>
        <w:rPr>
          <w:rFonts w:eastAsiaTheme="minorHAnsi"/>
        </w:rPr>
      </w:pPr>
      <w:r w:rsidRPr="00F55390">
        <w:rPr>
          <w:rFonts w:eastAsiaTheme="minorHAnsi"/>
          <w:noProof/>
        </w:rPr>
        <w:drawing>
          <wp:inline distT="0" distB="0" distL="0" distR="0" wp14:anchorId="3384765D" wp14:editId="3384765E">
            <wp:extent cx="1541364" cy="1562100"/>
            <wp:effectExtent l="0" t="0" r="1905" b="0"/>
            <wp:docPr id="18" name="Picture 18" descr="H:\Dwight_Mengel\1 DSS\Images &amp; Photos\County S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wight_Mengel\1 DSS\Images &amp; Photos\County Seal.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1364" cy="1562100"/>
                    </a:xfrm>
                    <a:prstGeom prst="rect">
                      <a:avLst/>
                    </a:prstGeom>
                    <a:noFill/>
                    <a:ln>
                      <a:noFill/>
                    </a:ln>
                  </pic:spPr>
                </pic:pic>
              </a:graphicData>
            </a:graphic>
          </wp:inline>
        </w:drawing>
      </w:r>
    </w:p>
    <w:p w14:paraId="3384745F" w14:textId="77777777" w:rsidR="00F55390" w:rsidRDefault="00F55390" w:rsidP="00F55390">
      <w:pPr>
        <w:pStyle w:val="TOCHeading"/>
        <w:jc w:val="center"/>
        <w:rPr>
          <w:rFonts w:asciiTheme="minorHAnsi" w:eastAsiaTheme="minorHAnsi" w:hAnsiTheme="minorHAnsi" w:cstheme="minorBidi"/>
          <w:b w:val="0"/>
          <w:bCs w:val="0"/>
          <w:color w:val="auto"/>
          <w:sz w:val="44"/>
          <w:szCs w:val="44"/>
          <w:lang w:bidi="ar-SA"/>
        </w:rPr>
      </w:pPr>
      <w:r w:rsidRPr="00F55390">
        <w:rPr>
          <w:rFonts w:asciiTheme="minorHAnsi" w:eastAsiaTheme="minorHAnsi" w:hAnsiTheme="minorHAnsi" w:cstheme="minorBidi"/>
          <w:b w:val="0"/>
          <w:bCs w:val="0"/>
          <w:color w:val="auto"/>
          <w:sz w:val="44"/>
          <w:szCs w:val="44"/>
          <w:lang w:bidi="ar-SA"/>
        </w:rPr>
        <w:t>Grantee: 5475</w:t>
      </w:r>
    </w:p>
    <w:p w14:paraId="33847460" w14:textId="77777777" w:rsidR="00F55390" w:rsidRDefault="00F55390" w:rsidP="00F55390"/>
    <w:p w14:paraId="33847461" w14:textId="77777777" w:rsidR="00F55390" w:rsidRDefault="00F55390" w:rsidP="00F55390"/>
    <w:p w14:paraId="33847462" w14:textId="77777777" w:rsidR="00F55390" w:rsidRDefault="00F55390" w:rsidP="00F55390"/>
    <w:p w14:paraId="33847463" w14:textId="77777777" w:rsidR="00F55390" w:rsidRPr="00F55390" w:rsidRDefault="00F55390" w:rsidP="00F55390"/>
    <w:sdt>
      <w:sdtPr>
        <w:rPr>
          <w:rFonts w:asciiTheme="minorHAnsi" w:eastAsiaTheme="minorEastAsia" w:hAnsiTheme="minorHAnsi" w:cs="Times New Roman"/>
          <w:b w:val="0"/>
          <w:bCs w:val="0"/>
          <w:color w:val="auto"/>
          <w:sz w:val="48"/>
          <w:szCs w:val="48"/>
          <w:lang w:bidi="ar-SA"/>
        </w:rPr>
        <w:id w:val="1809969948"/>
        <w:docPartObj>
          <w:docPartGallery w:val="Table of Contents"/>
          <w:docPartUnique/>
        </w:docPartObj>
      </w:sdtPr>
      <w:sdtEndPr>
        <w:rPr>
          <w:noProof/>
          <w:sz w:val="22"/>
          <w:szCs w:val="22"/>
        </w:rPr>
      </w:sdtEndPr>
      <w:sdtContent>
        <w:p w14:paraId="33847464" w14:textId="77777777" w:rsidR="004752B1" w:rsidRPr="00DB75ED" w:rsidRDefault="004752B1" w:rsidP="00F55390">
          <w:pPr>
            <w:pStyle w:val="TOCHeading"/>
            <w:rPr>
              <w:rFonts w:asciiTheme="minorHAnsi" w:hAnsiTheme="minorHAnsi" w:cs="Times New Roman"/>
              <w:color w:val="auto"/>
              <w:sz w:val="48"/>
              <w:szCs w:val="48"/>
            </w:rPr>
          </w:pPr>
          <w:r w:rsidRPr="00DB75ED">
            <w:rPr>
              <w:rFonts w:asciiTheme="minorHAnsi" w:hAnsiTheme="minorHAnsi" w:cs="Times New Roman"/>
              <w:color w:val="auto"/>
              <w:sz w:val="48"/>
              <w:szCs w:val="48"/>
            </w:rPr>
            <w:t>Contents</w:t>
          </w:r>
        </w:p>
        <w:p w14:paraId="33847465" w14:textId="77777777" w:rsidR="000956DF" w:rsidRPr="00DB75ED" w:rsidRDefault="000956DF">
          <w:pPr>
            <w:pStyle w:val="TOC1"/>
            <w:tabs>
              <w:tab w:val="right" w:leader="dot" w:pos="9350"/>
            </w:tabs>
            <w:rPr>
              <w:rFonts w:cs="Times New Roman"/>
            </w:rPr>
          </w:pPr>
        </w:p>
        <w:p w14:paraId="186FD9B5" w14:textId="4B8191F9" w:rsidR="0098214F" w:rsidRDefault="0002421F">
          <w:pPr>
            <w:pStyle w:val="TOC1"/>
            <w:tabs>
              <w:tab w:val="right" w:leader="dot" w:pos="9350"/>
            </w:tabs>
            <w:rPr>
              <w:noProof/>
            </w:rPr>
          </w:pPr>
          <w:r w:rsidRPr="00DB75ED">
            <w:rPr>
              <w:rFonts w:cs="Times New Roman"/>
            </w:rPr>
            <w:fldChar w:fldCharType="begin"/>
          </w:r>
          <w:r w:rsidR="004752B1" w:rsidRPr="00DB75ED">
            <w:rPr>
              <w:rFonts w:cs="Times New Roman"/>
            </w:rPr>
            <w:instrText xml:space="preserve"> TOC \o "1-3" \h \z \u </w:instrText>
          </w:r>
          <w:r w:rsidRPr="00DB75ED">
            <w:rPr>
              <w:rFonts w:cs="Times New Roman"/>
            </w:rPr>
            <w:fldChar w:fldCharType="separate"/>
          </w:r>
          <w:hyperlink w:anchor="_Toc449712293" w:history="1">
            <w:r w:rsidR="0098214F" w:rsidRPr="00163556">
              <w:rPr>
                <w:rStyle w:val="Hyperlink"/>
                <w:rFonts w:cs="Times New Roman"/>
                <w:noProof/>
              </w:rPr>
              <w:t>Tompkins County Title VI Policy Statement</w:t>
            </w:r>
            <w:r w:rsidR="0098214F">
              <w:rPr>
                <w:noProof/>
                <w:webHidden/>
              </w:rPr>
              <w:tab/>
            </w:r>
            <w:r w:rsidR="0098214F">
              <w:rPr>
                <w:noProof/>
                <w:webHidden/>
              </w:rPr>
              <w:fldChar w:fldCharType="begin"/>
            </w:r>
            <w:r w:rsidR="0098214F">
              <w:rPr>
                <w:noProof/>
                <w:webHidden/>
              </w:rPr>
              <w:instrText xml:space="preserve"> PAGEREF _Toc449712293 \h </w:instrText>
            </w:r>
            <w:r w:rsidR="0098214F">
              <w:rPr>
                <w:noProof/>
                <w:webHidden/>
              </w:rPr>
            </w:r>
            <w:r w:rsidR="0098214F">
              <w:rPr>
                <w:noProof/>
                <w:webHidden/>
              </w:rPr>
              <w:fldChar w:fldCharType="separate"/>
            </w:r>
            <w:r w:rsidR="0098214F">
              <w:rPr>
                <w:noProof/>
                <w:webHidden/>
              </w:rPr>
              <w:t>3</w:t>
            </w:r>
            <w:r w:rsidR="0098214F">
              <w:rPr>
                <w:noProof/>
                <w:webHidden/>
              </w:rPr>
              <w:fldChar w:fldCharType="end"/>
            </w:r>
          </w:hyperlink>
        </w:p>
        <w:p w14:paraId="15FFB798" w14:textId="3EBCC7A9" w:rsidR="0098214F" w:rsidRDefault="0098214F">
          <w:pPr>
            <w:pStyle w:val="TOC1"/>
            <w:tabs>
              <w:tab w:val="right" w:leader="dot" w:pos="9350"/>
            </w:tabs>
            <w:rPr>
              <w:noProof/>
            </w:rPr>
          </w:pPr>
          <w:hyperlink w:anchor="_Toc449712294" w:history="1">
            <w:r w:rsidRPr="00163556">
              <w:rPr>
                <w:rStyle w:val="Hyperlink"/>
                <w:rFonts w:cs="Times New Roman"/>
                <w:noProof/>
              </w:rPr>
              <w:t>Title VI Notice to the Public</w:t>
            </w:r>
            <w:r>
              <w:rPr>
                <w:noProof/>
                <w:webHidden/>
              </w:rPr>
              <w:tab/>
            </w:r>
            <w:r>
              <w:rPr>
                <w:noProof/>
                <w:webHidden/>
              </w:rPr>
              <w:fldChar w:fldCharType="begin"/>
            </w:r>
            <w:r>
              <w:rPr>
                <w:noProof/>
                <w:webHidden/>
              </w:rPr>
              <w:instrText xml:space="preserve"> PAGEREF _Toc449712294 \h </w:instrText>
            </w:r>
            <w:r>
              <w:rPr>
                <w:noProof/>
                <w:webHidden/>
              </w:rPr>
            </w:r>
            <w:r>
              <w:rPr>
                <w:noProof/>
                <w:webHidden/>
              </w:rPr>
              <w:fldChar w:fldCharType="separate"/>
            </w:r>
            <w:r>
              <w:rPr>
                <w:noProof/>
                <w:webHidden/>
              </w:rPr>
              <w:t>4</w:t>
            </w:r>
            <w:r>
              <w:rPr>
                <w:noProof/>
                <w:webHidden/>
              </w:rPr>
              <w:fldChar w:fldCharType="end"/>
            </w:r>
          </w:hyperlink>
        </w:p>
        <w:p w14:paraId="0E32F699" w14:textId="53135E85" w:rsidR="0098214F" w:rsidRDefault="0098214F">
          <w:pPr>
            <w:pStyle w:val="TOC1"/>
            <w:tabs>
              <w:tab w:val="right" w:leader="dot" w:pos="9350"/>
            </w:tabs>
            <w:rPr>
              <w:noProof/>
            </w:rPr>
          </w:pPr>
          <w:hyperlink w:anchor="_Toc449712295" w:history="1">
            <w:r w:rsidRPr="00163556">
              <w:rPr>
                <w:rStyle w:val="Hyperlink"/>
                <w:rFonts w:cs="Times New Roman"/>
                <w:noProof/>
              </w:rPr>
              <w:t>Title VI Notice to the Public (Chinese)</w:t>
            </w:r>
            <w:r>
              <w:rPr>
                <w:noProof/>
                <w:webHidden/>
              </w:rPr>
              <w:tab/>
            </w:r>
            <w:r>
              <w:rPr>
                <w:noProof/>
                <w:webHidden/>
              </w:rPr>
              <w:fldChar w:fldCharType="begin"/>
            </w:r>
            <w:r>
              <w:rPr>
                <w:noProof/>
                <w:webHidden/>
              </w:rPr>
              <w:instrText xml:space="preserve"> PAGEREF _Toc449712295 \h </w:instrText>
            </w:r>
            <w:r>
              <w:rPr>
                <w:noProof/>
                <w:webHidden/>
              </w:rPr>
            </w:r>
            <w:r>
              <w:rPr>
                <w:noProof/>
                <w:webHidden/>
              </w:rPr>
              <w:fldChar w:fldCharType="separate"/>
            </w:r>
            <w:r>
              <w:rPr>
                <w:noProof/>
                <w:webHidden/>
              </w:rPr>
              <w:t>5</w:t>
            </w:r>
            <w:r>
              <w:rPr>
                <w:noProof/>
                <w:webHidden/>
              </w:rPr>
              <w:fldChar w:fldCharType="end"/>
            </w:r>
          </w:hyperlink>
        </w:p>
        <w:p w14:paraId="542AFDC8" w14:textId="588D2FF6" w:rsidR="0098214F" w:rsidRDefault="0098214F">
          <w:pPr>
            <w:pStyle w:val="TOC1"/>
            <w:tabs>
              <w:tab w:val="right" w:leader="dot" w:pos="9350"/>
            </w:tabs>
            <w:rPr>
              <w:noProof/>
            </w:rPr>
          </w:pPr>
          <w:hyperlink w:anchor="_Toc449712296" w:history="1">
            <w:r w:rsidRPr="00163556">
              <w:rPr>
                <w:rStyle w:val="Hyperlink"/>
                <w:rFonts w:cs="Times New Roman"/>
                <w:noProof/>
              </w:rPr>
              <w:t>Title VI Complaint Procedures</w:t>
            </w:r>
            <w:r>
              <w:rPr>
                <w:noProof/>
                <w:webHidden/>
              </w:rPr>
              <w:tab/>
            </w:r>
            <w:r>
              <w:rPr>
                <w:noProof/>
                <w:webHidden/>
              </w:rPr>
              <w:fldChar w:fldCharType="begin"/>
            </w:r>
            <w:r>
              <w:rPr>
                <w:noProof/>
                <w:webHidden/>
              </w:rPr>
              <w:instrText xml:space="preserve"> PAGEREF _Toc449712296 \h </w:instrText>
            </w:r>
            <w:r>
              <w:rPr>
                <w:noProof/>
                <w:webHidden/>
              </w:rPr>
            </w:r>
            <w:r>
              <w:rPr>
                <w:noProof/>
                <w:webHidden/>
              </w:rPr>
              <w:fldChar w:fldCharType="separate"/>
            </w:r>
            <w:r>
              <w:rPr>
                <w:noProof/>
                <w:webHidden/>
              </w:rPr>
              <w:t>6</w:t>
            </w:r>
            <w:r>
              <w:rPr>
                <w:noProof/>
                <w:webHidden/>
              </w:rPr>
              <w:fldChar w:fldCharType="end"/>
            </w:r>
          </w:hyperlink>
        </w:p>
        <w:p w14:paraId="6E68DA82" w14:textId="36F4342A" w:rsidR="0098214F" w:rsidRDefault="0098214F">
          <w:pPr>
            <w:pStyle w:val="TOC1"/>
            <w:tabs>
              <w:tab w:val="right" w:leader="dot" w:pos="9350"/>
            </w:tabs>
            <w:rPr>
              <w:noProof/>
            </w:rPr>
          </w:pPr>
          <w:hyperlink w:anchor="_Toc449712298" w:history="1">
            <w:r w:rsidRPr="00163556">
              <w:rPr>
                <w:rStyle w:val="Hyperlink"/>
                <w:rFonts w:cs="Times New Roman"/>
                <w:noProof/>
              </w:rPr>
              <w:t>Title VI Investigations, Complaints, and Lawsuits</w:t>
            </w:r>
            <w:r>
              <w:rPr>
                <w:noProof/>
                <w:webHidden/>
              </w:rPr>
              <w:tab/>
            </w:r>
            <w:r>
              <w:rPr>
                <w:noProof/>
                <w:webHidden/>
              </w:rPr>
              <w:fldChar w:fldCharType="begin"/>
            </w:r>
            <w:r>
              <w:rPr>
                <w:noProof/>
                <w:webHidden/>
              </w:rPr>
              <w:instrText xml:space="preserve"> PAGEREF _Toc449712298 \h </w:instrText>
            </w:r>
            <w:r>
              <w:rPr>
                <w:noProof/>
                <w:webHidden/>
              </w:rPr>
            </w:r>
            <w:r>
              <w:rPr>
                <w:noProof/>
                <w:webHidden/>
              </w:rPr>
              <w:fldChar w:fldCharType="separate"/>
            </w:r>
            <w:r>
              <w:rPr>
                <w:noProof/>
                <w:webHidden/>
              </w:rPr>
              <w:t>9</w:t>
            </w:r>
            <w:r>
              <w:rPr>
                <w:noProof/>
                <w:webHidden/>
              </w:rPr>
              <w:fldChar w:fldCharType="end"/>
            </w:r>
          </w:hyperlink>
        </w:p>
        <w:p w14:paraId="47939B72" w14:textId="0F63C0F1" w:rsidR="0098214F" w:rsidRDefault="0098214F">
          <w:pPr>
            <w:pStyle w:val="TOC1"/>
            <w:tabs>
              <w:tab w:val="right" w:leader="dot" w:pos="9350"/>
            </w:tabs>
            <w:rPr>
              <w:noProof/>
            </w:rPr>
          </w:pPr>
          <w:hyperlink w:anchor="_Toc449712299" w:history="1">
            <w:r w:rsidRPr="00163556">
              <w:rPr>
                <w:rStyle w:val="Hyperlink"/>
                <w:rFonts w:cs="Times New Roman"/>
                <w:noProof/>
              </w:rPr>
              <w:t>Public Participation Plan</w:t>
            </w:r>
            <w:r>
              <w:rPr>
                <w:noProof/>
                <w:webHidden/>
              </w:rPr>
              <w:tab/>
            </w:r>
            <w:r>
              <w:rPr>
                <w:noProof/>
                <w:webHidden/>
              </w:rPr>
              <w:fldChar w:fldCharType="begin"/>
            </w:r>
            <w:r>
              <w:rPr>
                <w:noProof/>
                <w:webHidden/>
              </w:rPr>
              <w:instrText xml:space="preserve"> PAGEREF _Toc449712299 \h </w:instrText>
            </w:r>
            <w:r>
              <w:rPr>
                <w:noProof/>
                <w:webHidden/>
              </w:rPr>
            </w:r>
            <w:r>
              <w:rPr>
                <w:noProof/>
                <w:webHidden/>
              </w:rPr>
              <w:fldChar w:fldCharType="separate"/>
            </w:r>
            <w:r>
              <w:rPr>
                <w:noProof/>
                <w:webHidden/>
              </w:rPr>
              <w:t>10</w:t>
            </w:r>
            <w:r>
              <w:rPr>
                <w:noProof/>
                <w:webHidden/>
              </w:rPr>
              <w:fldChar w:fldCharType="end"/>
            </w:r>
          </w:hyperlink>
        </w:p>
        <w:p w14:paraId="04BF45C0" w14:textId="6F1F0766" w:rsidR="0098214F" w:rsidRDefault="0098214F">
          <w:pPr>
            <w:pStyle w:val="TOC1"/>
            <w:tabs>
              <w:tab w:val="right" w:leader="dot" w:pos="9350"/>
            </w:tabs>
            <w:rPr>
              <w:noProof/>
            </w:rPr>
          </w:pPr>
          <w:hyperlink w:anchor="_Toc449712300" w:history="1">
            <w:r w:rsidRPr="00163556">
              <w:rPr>
                <w:rStyle w:val="Hyperlink"/>
                <w:rFonts w:cs="Times New Roman"/>
                <w:noProof/>
              </w:rPr>
              <w:t>Limited English Proficiency Plan</w:t>
            </w:r>
            <w:r>
              <w:rPr>
                <w:noProof/>
                <w:webHidden/>
              </w:rPr>
              <w:tab/>
            </w:r>
            <w:r>
              <w:rPr>
                <w:noProof/>
                <w:webHidden/>
              </w:rPr>
              <w:fldChar w:fldCharType="begin"/>
            </w:r>
            <w:r>
              <w:rPr>
                <w:noProof/>
                <w:webHidden/>
              </w:rPr>
              <w:instrText xml:space="preserve"> PAGEREF _Toc449712300 \h </w:instrText>
            </w:r>
            <w:r>
              <w:rPr>
                <w:noProof/>
                <w:webHidden/>
              </w:rPr>
            </w:r>
            <w:r>
              <w:rPr>
                <w:noProof/>
                <w:webHidden/>
              </w:rPr>
              <w:fldChar w:fldCharType="separate"/>
            </w:r>
            <w:r>
              <w:rPr>
                <w:noProof/>
                <w:webHidden/>
              </w:rPr>
              <w:t>12</w:t>
            </w:r>
            <w:r>
              <w:rPr>
                <w:noProof/>
                <w:webHidden/>
              </w:rPr>
              <w:fldChar w:fldCharType="end"/>
            </w:r>
          </w:hyperlink>
        </w:p>
        <w:p w14:paraId="09F669AB" w14:textId="009C43BA" w:rsidR="0098214F" w:rsidRDefault="0098214F">
          <w:pPr>
            <w:pStyle w:val="TOC1"/>
            <w:tabs>
              <w:tab w:val="right" w:leader="dot" w:pos="9350"/>
            </w:tabs>
            <w:rPr>
              <w:noProof/>
            </w:rPr>
          </w:pPr>
          <w:hyperlink w:anchor="_Toc449712304" w:history="1">
            <w:r w:rsidRPr="00163556">
              <w:rPr>
                <w:rStyle w:val="Hyperlink"/>
                <w:rFonts w:cs="Times New Roman"/>
                <w:noProof/>
              </w:rPr>
              <w:t>Non-elected Committees Membership Table</w:t>
            </w:r>
            <w:r>
              <w:rPr>
                <w:noProof/>
                <w:webHidden/>
              </w:rPr>
              <w:tab/>
            </w:r>
            <w:r>
              <w:rPr>
                <w:noProof/>
                <w:webHidden/>
              </w:rPr>
              <w:fldChar w:fldCharType="begin"/>
            </w:r>
            <w:r>
              <w:rPr>
                <w:noProof/>
                <w:webHidden/>
              </w:rPr>
              <w:instrText xml:space="preserve"> PAGEREF _Toc449712304 \h </w:instrText>
            </w:r>
            <w:r>
              <w:rPr>
                <w:noProof/>
                <w:webHidden/>
              </w:rPr>
            </w:r>
            <w:r>
              <w:rPr>
                <w:noProof/>
                <w:webHidden/>
              </w:rPr>
              <w:fldChar w:fldCharType="separate"/>
            </w:r>
            <w:r>
              <w:rPr>
                <w:noProof/>
                <w:webHidden/>
              </w:rPr>
              <w:t>20</w:t>
            </w:r>
            <w:r>
              <w:rPr>
                <w:noProof/>
                <w:webHidden/>
              </w:rPr>
              <w:fldChar w:fldCharType="end"/>
            </w:r>
          </w:hyperlink>
        </w:p>
        <w:p w14:paraId="4D4075E6" w14:textId="1CF06CA5" w:rsidR="0098214F" w:rsidRDefault="0098214F">
          <w:pPr>
            <w:pStyle w:val="TOC1"/>
            <w:tabs>
              <w:tab w:val="right" w:leader="dot" w:pos="9350"/>
            </w:tabs>
            <w:rPr>
              <w:noProof/>
            </w:rPr>
          </w:pPr>
          <w:hyperlink w:anchor="_Toc449712305" w:history="1">
            <w:r w:rsidRPr="00163556">
              <w:rPr>
                <w:rStyle w:val="Hyperlink"/>
                <w:rFonts w:cs="Times New Roman"/>
                <w:noProof/>
              </w:rPr>
              <w:t>Monitoring for Subrecipient Title VI Compliance</w:t>
            </w:r>
            <w:r>
              <w:rPr>
                <w:noProof/>
                <w:webHidden/>
              </w:rPr>
              <w:tab/>
            </w:r>
            <w:r>
              <w:rPr>
                <w:noProof/>
                <w:webHidden/>
              </w:rPr>
              <w:fldChar w:fldCharType="begin"/>
            </w:r>
            <w:r>
              <w:rPr>
                <w:noProof/>
                <w:webHidden/>
              </w:rPr>
              <w:instrText xml:space="preserve"> PAGEREF _Toc449712305 \h </w:instrText>
            </w:r>
            <w:r>
              <w:rPr>
                <w:noProof/>
                <w:webHidden/>
              </w:rPr>
            </w:r>
            <w:r>
              <w:rPr>
                <w:noProof/>
                <w:webHidden/>
              </w:rPr>
              <w:fldChar w:fldCharType="separate"/>
            </w:r>
            <w:r>
              <w:rPr>
                <w:noProof/>
                <w:webHidden/>
              </w:rPr>
              <w:t>21</w:t>
            </w:r>
            <w:r>
              <w:rPr>
                <w:noProof/>
                <w:webHidden/>
              </w:rPr>
              <w:fldChar w:fldCharType="end"/>
            </w:r>
          </w:hyperlink>
        </w:p>
        <w:p w14:paraId="3CF7DBE9" w14:textId="2D00ECDE" w:rsidR="0098214F" w:rsidRDefault="0098214F">
          <w:pPr>
            <w:pStyle w:val="TOC1"/>
            <w:tabs>
              <w:tab w:val="right" w:leader="dot" w:pos="9350"/>
            </w:tabs>
            <w:rPr>
              <w:noProof/>
            </w:rPr>
          </w:pPr>
          <w:hyperlink w:anchor="_Toc449712306" w:history="1">
            <w:r w:rsidRPr="00163556">
              <w:rPr>
                <w:rStyle w:val="Hyperlink"/>
                <w:rFonts w:cs="Times New Roman"/>
                <w:noProof/>
              </w:rPr>
              <w:t>Title VI Equity Analysis</w:t>
            </w:r>
            <w:r>
              <w:rPr>
                <w:noProof/>
                <w:webHidden/>
              </w:rPr>
              <w:tab/>
            </w:r>
            <w:r>
              <w:rPr>
                <w:noProof/>
                <w:webHidden/>
              </w:rPr>
              <w:fldChar w:fldCharType="begin"/>
            </w:r>
            <w:r>
              <w:rPr>
                <w:noProof/>
                <w:webHidden/>
              </w:rPr>
              <w:instrText xml:space="preserve"> PAGEREF _Toc449712306 \h </w:instrText>
            </w:r>
            <w:r>
              <w:rPr>
                <w:noProof/>
                <w:webHidden/>
              </w:rPr>
            </w:r>
            <w:r>
              <w:rPr>
                <w:noProof/>
                <w:webHidden/>
              </w:rPr>
              <w:fldChar w:fldCharType="separate"/>
            </w:r>
            <w:r>
              <w:rPr>
                <w:noProof/>
                <w:webHidden/>
              </w:rPr>
              <w:t>22</w:t>
            </w:r>
            <w:r>
              <w:rPr>
                <w:noProof/>
                <w:webHidden/>
              </w:rPr>
              <w:fldChar w:fldCharType="end"/>
            </w:r>
          </w:hyperlink>
        </w:p>
        <w:p w14:paraId="0BBC4DF1" w14:textId="3250E492" w:rsidR="0098214F" w:rsidRDefault="0098214F">
          <w:pPr>
            <w:pStyle w:val="TOC1"/>
            <w:tabs>
              <w:tab w:val="right" w:leader="dot" w:pos="9350"/>
            </w:tabs>
            <w:rPr>
              <w:noProof/>
            </w:rPr>
          </w:pPr>
          <w:hyperlink w:anchor="_Toc449712307" w:history="1">
            <w:r w:rsidRPr="00163556">
              <w:rPr>
                <w:rStyle w:val="Hyperlink"/>
                <w:rFonts w:cs="Times New Roman"/>
                <w:noProof/>
              </w:rPr>
              <w:t>Fixed Route Transit Standards</w:t>
            </w:r>
            <w:r>
              <w:rPr>
                <w:noProof/>
                <w:webHidden/>
              </w:rPr>
              <w:tab/>
            </w:r>
            <w:r>
              <w:rPr>
                <w:noProof/>
                <w:webHidden/>
              </w:rPr>
              <w:fldChar w:fldCharType="begin"/>
            </w:r>
            <w:r>
              <w:rPr>
                <w:noProof/>
                <w:webHidden/>
              </w:rPr>
              <w:instrText xml:space="preserve"> PAGEREF _Toc449712307 \h </w:instrText>
            </w:r>
            <w:r>
              <w:rPr>
                <w:noProof/>
                <w:webHidden/>
              </w:rPr>
            </w:r>
            <w:r>
              <w:rPr>
                <w:noProof/>
                <w:webHidden/>
              </w:rPr>
              <w:fldChar w:fldCharType="separate"/>
            </w:r>
            <w:r>
              <w:rPr>
                <w:noProof/>
                <w:webHidden/>
              </w:rPr>
              <w:t>23</w:t>
            </w:r>
            <w:r>
              <w:rPr>
                <w:noProof/>
                <w:webHidden/>
              </w:rPr>
              <w:fldChar w:fldCharType="end"/>
            </w:r>
          </w:hyperlink>
        </w:p>
        <w:p w14:paraId="5206D74A" w14:textId="7C5D831E" w:rsidR="0098214F" w:rsidRDefault="0098214F">
          <w:pPr>
            <w:pStyle w:val="TOC2"/>
            <w:tabs>
              <w:tab w:val="right" w:leader="dot" w:pos="9350"/>
            </w:tabs>
            <w:rPr>
              <w:noProof/>
            </w:rPr>
          </w:pPr>
          <w:hyperlink w:anchor="_Toc449712308" w:history="1">
            <w:r w:rsidRPr="0098214F">
              <w:rPr>
                <w:rStyle w:val="Hyperlink"/>
                <w:rFonts w:asciiTheme="majorHAnsi" w:eastAsia="Times New Roman" w:hAnsiTheme="majorHAnsi" w:cstheme="majorBidi"/>
                <w:bCs/>
                <w:noProof/>
              </w:rPr>
              <w:t>Passenger Amenities Policy</w:t>
            </w:r>
            <w:r>
              <w:rPr>
                <w:noProof/>
                <w:webHidden/>
              </w:rPr>
              <w:tab/>
            </w:r>
            <w:r>
              <w:rPr>
                <w:noProof/>
                <w:webHidden/>
              </w:rPr>
              <w:fldChar w:fldCharType="begin"/>
            </w:r>
            <w:r>
              <w:rPr>
                <w:noProof/>
                <w:webHidden/>
              </w:rPr>
              <w:instrText xml:space="preserve"> PAGEREF _Toc449712308 \h </w:instrText>
            </w:r>
            <w:r>
              <w:rPr>
                <w:noProof/>
                <w:webHidden/>
              </w:rPr>
            </w:r>
            <w:r>
              <w:rPr>
                <w:noProof/>
                <w:webHidden/>
              </w:rPr>
              <w:fldChar w:fldCharType="separate"/>
            </w:r>
            <w:r>
              <w:rPr>
                <w:noProof/>
                <w:webHidden/>
              </w:rPr>
              <w:t>25</w:t>
            </w:r>
            <w:r>
              <w:rPr>
                <w:noProof/>
                <w:webHidden/>
              </w:rPr>
              <w:fldChar w:fldCharType="end"/>
            </w:r>
          </w:hyperlink>
        </w:p>
        <w:p w14:paraId="6B7E0952" w14:textId="7FA254B9" w:rsidR="0098214F" w:rsidRDefault="0098214F">
          <w:pPr>
            <w:pStyle w:val="TOC2"/>
            <w:tabs>
              <w:tab w:val="right" w:leader="dot" w:pos="9350"/>
            </w:tabs>
            <w:rPr>
              <w:noProof/>
            </w:rPr>
          </w:pPr>
          <w:hyperlink w:anchor="_Toc449712309" w:history="1">
            <w:r w:rsidRPr="0098214F">
              <w:rPr>
                <w:rStyle w:val="Hyperlink"/>
                <w:rFonts w:asciiTheme="majorHAnsi" w:eastAsia="Times New Roman" w:hAnsiTheme="majorHAnsi" w:cstheme="majorBidi"/>
                <w:bCs/>
                <w:noProof/>
              </w:rPr>
              <w:t>Vehicle Assignment Policy</w:t>
            </w:r>
            <w:r>
              <w:rPr>
                <w:noProof/>
                <w:webHidden/>
              </w:rPr>
              <w:tab/>
            </w:r>
            <w:r>
              <w:rPr>
                <w:noProof/>
                <w:webHidden/>
              </w:rPr>
              <w:fldChar w:fldCharType="begin"/>
            </w:r>
            <w:r>
              <w:rPr>
                <w:noProof/>
                <w:webHidden/>
              </w:rPr>
              <w:instrText xml:space="preserve"> PAGEREF _Toc449712309 \h </w:instrText>
            </w:r>
            <w:r>
              <w:rPr>
                <w:noProof/>
                <w:webHidden/>
              </w:rPr>
            </w:r>
            <w:r>
              <w:rPr>
                <w:noProof/>
                <w:webHidden/>
              </w:rPr>
              <w:fldChar w:fldCharType="separate"/>
            </w:r>
            <w:r>
              <w:rPr>
                <w:noProof/>
                <w:webHidden/>
              </w:rPr>
              <w:t>25</w:t>
            </w:r>
            <w:r>
              <w:rPr>
                <w:noProof/>
                <w:webHidden/>
              </w:rPr>
              <w:fldChar w:fldCharType="end"/>
            </w:r>
          </w:hyperlink>
        </w:p>
        <w:p w14:paraId="5D388E04" w14:textId="664F71CC" w:rsidR="0098214F" w:rsidRDefault="0098214F">
          <w:pPr>
            <w:pStyle w:val="TOC1"/>
            <w:tabs>
              <w:tab w:val="right" w:leader="dot" w:pos="9350"/>
            </w:tabs>
            <w:rPr>
              <w:noProof/>
            </w:rPr>
          </w:pPr>
          <w:hyperlink w:anchor="_Toc449712310" w:history="1">
            <w:r w:rsidRPr="00163556">
              <w:rPr>
                <w:rStyle w:val="Hyperlink"/>
                <w:rFonts w:cs="Times New Roman"/>
                <w:noProof/>
              </w:rPr>
              <w:t>County Approval for the Title VI Program</w:t>
            </w:r>
            <w:r>
              <w:rPr>
                <w:noProof/>
                <w:webHidden/>
              </w:rPr>
              <w:tab/>
            </w:r>
            <w:r>
              <w:rPr>
                <w:noProof/>
                <w:webHidden/>
              </w:rPr>
              <w:fldChar w:fldCharType="begin"/>
            </w:r>
            <w:r>
              <w:rPr>
                <w:noProof/>
                <w:webHidden/>
              </w:rPr>
              <w:instrText xml:space="preserve"> PAGEREF _Toc449712310 \h </w:instrText>
            </w:r>
            <w:r>
              <w:rPr>
                <w:noProof/>
                <w:webHidden/>
              </w:rPr>
            </w:r>
            <w:r>
              <w:rPr>
                <w:noProof/>
                <w:webHidden/>
              </w:rPr>
              <w:fldChar w:fldCharType="separate"/>
            </w:r>
            <w:r>
              <w:rPr>
                <w:noProof/>
                <w:webHidden/>
              </w:rPr>
              <w:t>28</w:t>
            </w:r>
            <w:r>
              <w:rPr>
                <w:noProof/>
                <w:webHidden/>
              </w:rPr>
              <w:fldChar w:fldCharType="end"/>
            </w:r>
          </w:hyperlink>
        </w:p>
        <w:p w14:paraId="33847473" w14:textId="204F2CA1" w:rsidR="004752B1" w:rsidRPr="00DB75ED" w:rsidRDefault="0002421F">
          <w:pPr>
            <w:rPr>
              <w:rFonts w:cs="Times New Roman"/>
            </w:rPr>
          </w:pPr>
          <w:r w:rsidRPr="00DB75ED">
            <w:rPr>
              <w:rFonts w:cs="Times New Roman"/>
              <w:b/>
              <w:bCs/>
              <w:noProof/>
            </w:rPr>
            <w:fldChar w:fldCharType="end"/>
          </w:r>
        </w:p>
      </w:sdtContent>
    </w:sdt>
    <w:p w14:paraId="33847474" w14:textId="77777777" w:rsidR="004752B1" w:rsidRPr="00DB75ED" w:rsidRDefault="00F50851" w:rsidP="00C56AA9">
      <w:pPr>
        <w:ind w:firstLine="0"/>
        <w:rPr>
          <w:rFonts w:cs="Times New Roman"/>
          <w:sz w:val="24"/>
          <w:szCs w:val="24"/>
        </w:rPr>
      </w:pPr>
      <w:r>
        <w:rPr>
          <w:rFonts w:cs="Times New Roman"/>
          <w:b/>
          <w:sz w:val="24"/>
          <w:szCs w:val="24"/>
        </w:rPr>
        <w:t xml:space="preserve">  </w:t>
      </w:r>
    </w:p>
    <w:p w14:paraId="33847475" w14:textId="77777777" w:rsidR="00471768" w:rsidRDefault="00471768">
      <w:pPr>
        <w:rPr>
          <w:rFonts w:eastAsiaTheme="majorEastAsia" w:cs="Times New Roman"/>
          <w:b/>
          <w:bCs/>
          <w:sz w:val="48"/>
          <w:szCs w:val="48"/>
        </w:rPr>
      </w:pPr>
      <w:r>
        <w:rPr>
          <w:rFonts w:cs="Times New Roman"/>
          <w:sz w:val="48"/>
          <w:szCs w:val="48"/>
        </w:rPr>
        <w:br w:type="page"/>
      </w:r>
    </w:p>
    <w:p w14:paraId="33847476" w14:textId="77777777" w:rsidR="000956DF" w:rsidRPr="00DB75ED" w:rsidRDefault="0046612A" w:rsidP="000956DF">
      <w:pPr>
        <w:pStyle w:val="Heading1"/>
        <w:keepNext/>
        <w:keepLines/>
        <w:spacing w:before="480"/>
        <w:rPr>
          <w:rFonts w:asciiTheme="minorHAnsi" w:hAnsiTheme="minorHAnsi" w:cs="Times New Roman"/>
          <w:color w:val="auto"/>
          <w:sz w:val="48"/>
          <w:szCs w:val="48"/>
        </w:rPr>
      </w:pPr>
      <w:bookmarkStart w:id="0" w:name="_Toc449712169"/>
      <w:bookmarkStart w:id="1" w:name="_Toc449712293"/>
      <w:r>
        <w:rPr>
          <w:rFonts w:asciiTheme="minorHAnsi" w:hAnsiTheme="minorHAnsi" w:cs="Times New Roman"/>
          <w:color w:val="auto"/>
          <w:sz w:val="48"/>
          <w:szCs w:val="48"/>
        </w:rPr>
        <w:lastRenderedPageBreak/>
        <w:t xml:space="preserve">Tompkins County </w:t>
      </w:r>
      <w:r w:rsidR="000956DF" w:rsidRPr="00DB75ED">
        <w:rPr>
          <w:rFonts w:asciiTheme="minorHAnsi" w:hAnsiTheme="minorHAnsi" w:cs="Times New Roman"/>
          <w:color w:val="auto"/>
          <w:sz w:val="48"/>
          <w:szCs w:val="48"/>
        </w:rPr>
        <w:t>Title VI Policy Statement</w:t>
      </w:r>
      <w:bookmarkEnd w:id="0"/>
      <w:bookmarkEnd w:id="1"/>
    </w:p>
    <w:p w14:paraId="33847477" w14:textId="77777777" w:rsidR="000956DF" w:rsidRPr="00DB75ED" w:rsidRDefault="000956DF" w:rsidP="000956DF">
      <w:pPr>
        <w:autoSpaceDE w:val="0"/>
        <w:autoSpaceDN w:val="0"/>
        <w:adjustRightInd w:val="0"/>
        <w:jc w:val="both"/>
        <w:rPr>
          <w:rFonts w:eastAsia="Calibri" w:cs="Arial"/>
          <w:color w:val="000000"/>
          <w:sz w:val="24"/>
          <w:szCs w:val="24"/>
        </w:rPr>
      </w:pPr>
    </w:p>
    <w:p w14:paraId="33847478" w14:textId="77777777" w:rsidR="000956DF" w:rsidRPr="00DB75ED" w:rsidRDefault="000956DF" w:rsidP="000956DF">
      <w:pPr>
        <w:autoSpaceDE w:val="0"/>
        <w:autoSpaceDN w:val="0"/>
        <w:adjustRightInd w:val="0"/>
        <w:jc w:val="both"/>
        <w:rPr>
          <w:rFonts w:eastAsia="Calibri" w:cs="Arial"/>
          <w:color w:val="000000"/>
          <w:sz w:val="24"/>
          <w:szCs w:val="24"/>
        </w:rPr>
      </w:pPr>
    </w:p>
    <w:p w14:paraId="33847479" w14:textId="196680D4" w:rsidR="000956DF" w:rsidRPr="00DB75ED" w:rsidRDefault="00CE7843" w:rsidP="000956DF">
      <w:pPr>
        <w:autoSpaceDE w:val="0"/>
        <w:autoSpaceDN w:val="0"/>
        <w:adjustRightInd w:val="0"/>
        <w:jc w:val="both"/>
        <w:rPr>
          <w:rFonts w:eastAsia="Calibri" w:cs="Arial"/>
          <w:color w:val="000000"/>
          <w:sz w:val="24"/>
          <w:szCs w:val="24"/>
        </w:rPr>
      </w:pPr>
      <w:r w:rsidRPr="00CE7843">
        <w:rPr>
          <w:rFonts w:cs="Times New Roman"/>
          <w:sz w:val="24"/>
          <w:szCs w:val="24"/>
        </w:rPr>
        <w:t>Tompkins County</w:t>
      </w:r>
      <w:r>
        <w:rPr>
          <w:rFonts w:cs="Times New Roman"/>
          <w:sz w:val="24"/>
          <w:szCs w:val="24"/>
        </w:rPr>
        <w:t>’s</w:t>
      </w:r>
      <w:r w:rsidR="000956DF" w:rsidRPr="00DB75ED">
        <w:rPr>
          <w:rFonts w:eastAsia="Calibri" w:cs="Arial"/>
          <w:color w:val="000000"/>
          <w:sz w:val="24"/>
          <w:szCs w:val="24"/>
        </w:rPr>
        <w:t xml:space="preserve"> policy </w:t>
      </w:r>
      <w:r w:rsidR="002D2E07">
        <w:rPr>
          <w:rFonts w:eastAsia="Calibri" w:cs="Arial"/>
          <w:color w:val="000000"/>
          <w:sz w:val="24"/>
          <w:szCs w:val="24"/>
        </w:rPr>
        <w:t xml:space="preserve">is to </w:t>
      </w:r>
      <w:r w:rsidR="000956DF" w:rsidRPr="00DB75ED">
        <w:rPr>
          <w:rFonts w:eastAsia="Calibri" w:cs="Arial"/>
          <w:color w:val="000000"/>
          <w:sz w:val="24"/>
          <w:szCs w:val="24"/>
        </w:rPr>
        <w:t>assure full compliance with Title VI of</w:t>
      </w:r>
      <w:r w:rsidR="00BD772B">
        <w:rPr>
          <w:rFonts w:eastAsia="Calibri" w:cs="Arial"/>
          <w:color w:val="000000"/>
          <w:sz w:val="24"/>
          <w:szCs w:val="24"/>
        </w:rPr>
        <w:t xml:space="preserve"> the Civil Rights act of 1964, the</w:t>
      </w:r>
      <w:r w:rsidR="000956DF" w:rsidRPr="00DB75ED">
        <w:rPr>
          <w:rFonts w:eastAsia="Calibri" w:cs="Arial"/>
          <w:color w:val="000000"/>
          <w:sz w:val="24"/>
          <w:szCs w:val="24"/>
        </w:rPr>
        <w:t xml:space="preserve"> Restoration Act of 1987,</w:t>
      </w:r>
      <w:r w:rsidR="000C6A51">
        <w:rPr>
          <w:rFonts w:eastAsia="Calibri" w:cs="Arial"/>
          <w:color w:val="000000"/>
          <w:sz w:val="24"/>
          <w:szCs w:val="24"/>
        </w:rPr>
        <w:t xml:space="preserve"> section 504 of the </w:t>
      </w:r>
      <w:r w:rsidR="00251997">
        <w:rPr>
          <w:rFonts w:eastAsia="Calibri" w:cs="Arial"/>
          <w:color w:val="000000"/>
          <w:sz w:val="24"/>
          <w:szCs w:val="24"/>
        </w:rPr>
        <w:t xml:space="preserve">Rehabilitation Act of 1973, the </w:t>
      </w:r>
      <w:r w:rsidR="000C6A51">
        <w:rPr>
          <w:rFonts w:eastAsia="Calibri" w:cs="Arial"/>
          <w:color w:val="000000"/>
          <w:sz w:val="24"/>
          <w:szCs w:val="24"/>
        </w:rPr>
        <w:t>Americ</w:t>
      </w:r>
      <w:r w:rsidR="00C271AC">
        <w:rPr>
          <w:rFonts w:eastAsia="Calibri" w:cs="Arial"/>
          <w:color w:val="000000"/>
          <w:sz w:val="24"/>
          <w:szCs w:val="24"/>
        </w:rPr>
        <w:t xml:space="preserve">ans with Disabilities Act </w:t>
      </w:r>
      <w:r w:rsidR="000C6A51">
        <w:rPr>
          <w:rFonts w:eastAsia="Calibri" w:cs="Arial"/>
          <w:color w:val="000000"/>
          <w:sz w:val="24"/>
          <w:szCs w:val="24"/>
        </w:rPr>
        <w:t>of 1990</w:t>
      </w:r>
      <w:r w:rsidR="00C271AC">
        <w:rPr>
          <w:rFonts w:eastAsia="Calibri" w:cs="Arial"/>
          <w:color w:val="000000"/>
          <w:sz w:val="24"/>
          <w:szCs w:val="24"/>
        </w:rPr>
        <w:t xml:space="preserve"> (ADA)</w:t>
      </w:r>
      <w:r w:rsidR="00251997">
        <w:rPr>
          <w:rFonts w:eastAsia="Calibri" w:cs="Arial"/>
          <w:color w:val="000000"/>
          <w:sz w:val="24"/>
          <w:szCs w:val="24"/>
        </w:rPr>
        <w:t>,</w:t>
      </w:r>
      <w:r w:rsidR="000C6A51">
        <w:rPr>
          <w:rFonts w:eastAsia="Calibri" w:cs="Arial"/>
          <w:color w:val="000000"/>
          <w:sz w:val="24"/>
          <w:szCs w:val="24"/>
        </w:rPr>
        <w:t xml:space="preserve"> and </w:t>
      </w:r>
      <w:r w:rsidR="000956DF" w:rsidRPr="00DB75ED">
        <w:rPr>
          <w:rFonts w:eastAsia="Calibri" w:cs="Arial"/>
          <w:color w:val="000000"/>
          <w:sz w:val="24"/>
          <w:szCs w:val="24"/>
        </w:rPr>
        <w:t xml:space="preserve">related statutes and regulations in all programs and activities.  Title VI states that </w:t>
      </w:r>
      <w:r w:rsidR="00973E7E">
        <w:rPr>
          <w:rFonts w:eastAsia="Calibri" w:cs="Arial"/>
          <w:color w:val="000000"/>
          <w:sz w:val="24"/>
          <w:szCs w:val="24"/>
        </w:rPr>
        <w:t>“</w:t>
      </w:r>
      <w:r w:rsidR="000956DF" w:rsidRPr="00DB75ED">
        <w:rPr>
          <w:rFonts w:eastAsia="Calibri" w:cs="Arial"/>
          <w:color w:val="000000"/>
          <w:sz w:val="24"/>
          <w:szCs w:val="24"/>
        </w:rPr>
        <w:t>no person shall on the grounds of race, col</w:t>
      </w:r>
      <w:r w:rsidR="003E5C5F">
        <w:rPr>
          <w:rFonts w:eastAsia="Calibri" w:cs="Arial"/>
          <w:color w:val="000000"/>
          <w:sz w:val="24"/>
          <w:szCs w:val="24"/>
        </w:rPr>
        <w:t xml:space="preserve">or, national origin, </w:t>
      </w:r>
      <w:r w:rsidR="000956DF" w:rsidRPr="00DB75ED">
        <w:rPr>
          <w:rFonts w:eastAsia="Calibri" w:cs="Arial"/>
          <w:color w:val="000000"/>
          <w:sz w:val="24"/>
          <w:szCs w:val="24"/>
        </w:rPr>
        <w:t>or disability be excluded from participation in, be denied the benefits of, or be otherwise subjected to discrimination</w:t>
      </w:r>
      <w:r w:rsidR="00973E7E">
        <w:rPr>
          <w:rFonts w:eastAsia="Calibri" w:cs="Arial"/>
          <w:color w:val="000000"/>
          <w:sz w:val="24"/>
          <w:szCs w:val="24"/>
        </w:rPr>
        <w:t>”</w:t>
      </w:r>
      <w:r w:rsidR="000956DF" w:rsidRPr="00DB75ED">
        <w:rPr>
          <w:rFonts w:eastAsia="Calibri" w:cs="Arial"/>
          <w:color w:val="000000"/>
          <w:sz w:val="24"/>
          <w:szCs w:val="24"/>
        </w:rPr>
        <w:t xml:space="preserve"> under any </w:t>
      </w:r>
      <w:r>
        <w:rPr>
          <w:rFonts w:eastAsia="Calibri" w:cs="Arial"/>
          <w:color w:val="000000"/>
          <w:sz w:val="24"/>
          <w:szCs w:val="24"/>
        </w:rPr>
        <w:t xml:space="preserve">Tompkins County </w:t>
      </w:r>
      <w:r w:rsidR="00287DF0">
        <w:rPr>
          <w:rFonts w:eastAsia="Calibri" w:cs="Arial"/>
          <w:color w:val="000000"/>
          <w:sz w:val="24"/>
          <w:szCs w:val="24"/>
        </w:rPr>
        <w:t>sponsored program or activity.  T</w:t>
      </w:r>
      <w:r w:rsidR="000956DF" w:rsidRPr="00DB75ED">
        <w:rPr>
          <w:rFonts w:eastAsia="Calibri" w:cs="Arial"/>
          <w:color w:val="000000"/>
          <w:sz w:val="24"/>
          <w:szCs w:val="24"/>
        </w:rPr>
        <w:t xml:space="preserve">here is no distinction between the sources of funding. </w:t>
      </w:r>
    </w:p>
    <w:p w14:paraId="3384747A" w14:textId="77777777" w:rsidR="000956DF" w:rsidRPr="00DB75ED" w:rsidRDefault="000956DF" w:rsidP="000956DF">
      <w:pPr>
        <w:autoSpaceDE w:val="0"/>
        <w:autoSpaceDN w:val="0"/>
        <w:adjustRightInd w:val="0"/>
        <w:jc w:val="both"/>
        <w:rPr>
          <w:rFonts w:eastAsia="Calibri" w:cs="Arial"/>
          <w:color w:val="000000"/>
          <w:sz w:val="24"/>
          <w:szCs w:val="24"/>
        </w:rPr>
      </w:pPr>
    </w:p>
    <w:p w14:paraId="3384747B" w14:textId="77777777" w:rsidR="000956DF" w:rsidRPr="00DB75ED" w:rsidRDefault="00CE7843" w:rsidP="000956DF">
      <w:pPr>
        <w:autoSpaceDE w:val="0"/>
        <w:autoSpaceDN w:val="0"/>
        <w:adjustRightInd w:val="0"/>
        <w:jc w:val="both"/>
        <w:rPr>
          <w:rFonts w:eastAsia="Calibri" w:cs="Arial"/>
          <w:color w:val="000000"/>
          <w:sz w:val="24"/>
          <w:szCs w:val="24"/>
        </w:rPr>
      </w:pPr>
      <w:r>
        <w:rPr>
          <w:rFonts w:cs="Times New Roman"/>
          <w:sz w:val="24"/>
          <w:szCs w:val="24"/>
        </w:rPr>
        <w:t xml:space="preserve">Tompkins County </w:t>
      </w:r>
      <w:r w:rsidR="000956DF" w:rsidRPr="00DB75ED">
        <w:rPr>
          <w:rFonts w:eastAsia="Calibri" w:cs="Arial"/>
          <w:color w:val="000000"/>
          <w:sz w:val="24"/>
          <w:szCs w:val="24"/>
        </w:rPr>
        <w:t xml:space="preserve">also assures that every effort will be made to prevent discrimination through the impacts of its programs, policies and activities on minority and low-income populations. Furthermore, </w:t>
      </w:r>
      <w:r w:rsidRPr="00CE7843">
        <w:rPr>
          <w:rFonts w:eastAsia="Calibri" w:cs="Arial"/>
          <w:color w:val="000000"/>
          <w:sz w:val="24"/>
          <w:szCs w:val="24"/>
        </w:rPr>
        <w:t xml:space="preserve">Tompkins County </w:t>
      </w:r>
      <w:r w:rsidR="000956DF" w:rsidRPr="00DB75ED">
        <w:rPr>
          <w:rFonts w:eastAsia="Calibri" w:cs="Arial"/>
          <w:color w:val="000000"/>
          <w:sz w:val="24"/>
          <w:szCs w:val="24"/>
        </w:rPr>
        <w:t xml:space="preserve">will take reasonable steps to provide meaningful access to services for persons with limited English proficiency. </w:t>
      </w:r>
    </w:p>
    <w:p w14:paraId="3384747C" w14:textId="77777777" w:rsidR="000956DF" w:rsidRPr="00DB75ED" w:rsidRDefault="000956DF" w:rsidP="000956DF">
      <w:pPr>
        <w:jc w:val="both"/>
        <w:rPr>
          <w:rFonts w:eastAsia="Calibri" w:cs="Arial"/>
          <w:color w:val="000000"/>
          <w:sz w:val="24"/>
          <w:szCs w:val="24"/>
        </w:rPr>
      </w:pPr>
    </w:p>
    <w:p w14:paraId="3384747D" w14:textId="53EDF806" w:rsidR="000956DF" w:rsidRPr="00DB75ED" w:rsidRDefault="0046612A" w:rsidP="0046612A">
      <w:pPr>
        <w:rPr>
          <w:rFonts w:eastAsia="Calibri" w:cs="Arial"/>
          <w:color w:val="000000"/>
          <w:sz w:val="24"/>
          <w:szCs w:val="24"/>
        </w:rPr>
      </w:pPr>
      <w:r>
        <w:rPr>
          <w:rFonts w:eastAsia="Calibri" w:cs="Arial"/>
          <w:color w:val="000000"/>
          <w:sz w:val="24"/>
          <w:szCs w:val="24"/>
        </w:rPr>
        <w:t xml:space="preserve">Since Tompkins County </w:t>
      </w:r>
      <w:r w:rsidR="000956DF" w:rsidRPr="00DB75ED">
        <w:rPr>
          <w:rFonts w:eastAsia="Calibri" w:cs="Arial"/>
          <w:color w:val="000000"/>
          <w:sz w:val="24"/>
          <w:szCs w:val="24"/>
        </w:rPr>
        <w:t>distributes Federal-aid funds to other entit</w:t>
      </w:r>
      <w:r>
        <w:rPr>
          <w:rFonts w:eastAsia="Calibri" w:cs="Arial"/>
          <w:color w:val="000000"/>
          <w:sz w:val="24"/>
          <w:szCs w:val="24"/>
        </w:rPr>
        <w:t>ies</w:t>
      </w:r>
      <w:r w:rsidR="000956DF" w:rsidRPr="00DB75ED">
        <w:rPr>
          <w:rFonts w:eastAsia="Calibri" w:cs="Arial"/>
          <w:color w:val="000000"/>
          <w:sz w:val="24"/>
          <w:szCs w:val="24"/>
        </w:rPr>
        <w:t xml:space="preserve">, </w:t>
      </w:r>
      <w:r>
        <w:rPr>
          <w:rFonts w:eastAsia="Calibri" w:cs="Arial"/>
          <w:color w:val="000000"/>
          <w:sz w:val="24"/>
          <w:szCs w:val="24"/>
        </w:rPr>
        <w:t xml:space="preserve">the County </w:t>
      </w:r>
      <w:r w:rsidR="000956DF" w:rsidRPr="00DB75ED">
        <w:rPr>
          <w:rFonts w:eastAsia="Calibri" w:cs="Arial"/>
          <w:color w:val="000000"/>
          <w:sz w:val="24"/>
          <w:szCs w:val="24"/>
        </w:rPr>
        <w:t xml:space="preserve">will ensure all subrecipients fully comply with </w:t>
      </w:r>
      <w:r>
        <w:rPr>
          <w:rFonts w:eastAsia="Calibri" w:cs="Arial"/>
          <w:color w:val="000000"/>
          <w:sz w:val="24"/>
          <w:szCs w:val="24"/>
        </w:rPr>
        <w:t xml:space="preserve">the County’s </w:t>
      </w:r>
      <w:r w:rsidR="000956DF" w:rsidRPr="00DB75ED">
        <w:rPr>
          <w:rFonts w:eastAsia="Calibri" w:cs="Arial"/>
          <w:color w:val="000000"/>
          <w:sz w:val="24"/>
          <w:szCs w:val="24"/>
        </w:rPr>
        <w:t xml:space="preserve">Title VI Nondiscrimination Program requirements. </w:t>
      </w:r>
      <w:r w:rsidR="000C5E2B">
        <w:rPr>
          <w:rFonts w:eastAsia="Calibri" w:cs="Arial"/>
          <w:color w:val="000000"/>
          <w:sz w:val="24"/>
          <w:szCs w:val="24"/>
        </w:rPr>
        <w:t xml:space="preserve">The </w:t>
      </w:r>
      <w:r w:rsidR="002E433A">
        <w:rPr>
          <w:rFonts w:eastAsia="Calibri" w:cs="Arial"/>
          <w:color w:val="000000"/>
          <w:sz w:val="24"/>
          <w:szCs w:val="24"/>
        </w:rPr>
        <w:t xml:space="preserve">Chief Transportation Planner of the Department of Social Services </w:t>
      </w:r>
      <w:r w:rsidR="00C304C2">
        <w:rPr>
          <w:rFonts w:eastAsia="Calibri" w:cs="Arial"/>
          <w:color w:val="000000"/>
          <w:sz w:val="24"/>
          <w:szCs w:val="24"/>
        </w:rPr>
        <w:t xml:space="preserve">is the FTA </w:t>
      </w:r>
      <w:r w:rsidR="00C304C2" w:rsidRPr="00DB75ED">
        <w:rPr>
          <w:rFonts w:eastAsia="Calibri" w:cs="Arial"/>
          <w:color w:val="000000"/>
          <w:sz w:val="24"/>
          <w:szCs w:val="24"/>
        </w:rPr>
        <w:t>Title VI Program Coordinator</w:t>
      </w:r>
      <w:r w:rsidR="00C304C2">
        <w:rPr>
          <w:rFonts w:eastAsia="Calibri" w:cs="Arial"/>
          <w:color w:val="000000"/>
          <w:sz w:val="24"/>
          <w:szCs w:val="24"/>
        </w:rPr>
        <w:t xml:space="preserve">, who works closely with </w:t>
      </w:r>
      <w:r w:rsidR="002E433A">
        <w:rPr>
          <w:rFonts w:eastAsia="Calibri" w:cs="Arial"/>
          <w:color w:val="000000"/>
          <w:sz w:val="24"/>
          <w:szCs w:val="24"/>
        </w:rPr>
        <w:t xml:space="preserve">the </w:t>
      </w:r>
      <w:r w:rsidRPr="0046612A">
        <w:rPr>
          <w:rFonts w:eastAsia="Times New Roman" w:cstheme="minorHAnsi"/>
          <w:color w:val="000000"/>
          <w:sz w:val="24"/>
          <w:szCs w:val="24"/>
        </w:rPr>
        <w:t>Deputy County Administrator</w:t>
      </w:r>
      <w:r w:rsidR="00C304C2">
        <w:rPr>
          <w:rFonts w:eastAsia="Times New Roman" w:cstheme="minorHAnsi"/>
          <w:color w:val="000000"/>
          <w:sz w:val="24"/>
          <w:szCs w:val="24"/>
        </w:rPr>
        <w:t>/</w:t>
      </w:r>
      <w:r w:rsidRPr="0046612A">
        <w:rPr>
          <w:rFonts w:eastAsia="Times New Roman" w:cstheme="minorHAnsi"/>
          <w:color w:val="000000"/>
          <w:sz w:val="24"/>
          <w:szCs w:val="24"/>
        </w:rPr>
        <w:t>County Compliance Officer</w:t>
      </w:r>
      <w:r>
        <w:rPr>
          <w:rFonts w:eastAsia="Times New Roman" w:cstheme="minorHAnsi"/>
          <w:color w:val="000000"/>
          <w:sz w:val="24"/>
          <w:szCs w:val="24"/>
        </w:rPr>
        <w:t xml:space="preserve"> </w:t>
      </w:r>
      <w:r w:rsidR="006F2354">
        <w:rPr>
          <w:rFonts w:eastAsia="Calibri" w:cs="Arial"/>
          <w:color w:val="000000"/>
          <w:sz w:val="24"/>
          <w:szCs w:val="24"/>
        </w:rPr>
        <w:t xml:space="preserve">to </w:t>
      </w:r>
      <w:r w:rsidR="000956DF" w:rsidRPr="00DB75ED">
        <w:rPr>
          <w:rFonts w:eastAsia="Calibri" w:cs="Arial"/>
          <w:color w:val="000000"/>
          <w:sz w:val="24"/>
          <w:szCs w:val="24"/>
        </w:rPr>
        <w:t>implement</w:t>
      </w:r>
      <w:r w:rsidR="006F2354">
        <w:rPr>
          <w:rFonts w:eastAsia="Calibri" w:cs="Arial"/>
          <w:color w:val="000000"/>
          <w:sz w:val="24"/>
          <w:szCs w:val="24"/>
        </w:rPr>
        <w:t xml:space="preserve"> </w:t>
      </w:r>
      <w:r w:rsidR="000956DF" w:rsidRPr="00DB75ED">
        <w:rPr>
          <w:rFonts w:eastAsia="Calibri" w:cs="Arial"/>
          <w:color w:val="000000"/>
          <w:sz w:val="24"/>
          <w:szCs w:val="24"/>
        </w:rPr>
        <w:t>Title VI re</w:t>
      </w:r>
      <w:r w:rsidR="00DB75ED" w:rsidRPr="00DB75ED">
        <w:rPr>
          <w:rFonts w:eastAsia="Calibri" w:cs="Arial"/>
          <w:color w:val="000000"/>
          <w:sz w:val="24"/>
          <w:szCs w:val="24"/>
        </w:rPr>
        <w:t>quirements</w:t>
      </w:r>
      <w:r w:rsidR="00C304C2">
        <w:rPr>
          <w:rFonts w:eastAsia="Calibri" w:cs="Arial"/>
          <w:color w:val="000000"/>
          <w:sz w:val="24"/>
          <w:szCs w:val="24"/>
        </w:rPr>
        <w:t>, and with the Director of the Office of Human Rights, who manages the County’s Title VI complaint process</w:t>
      </w:r>
      <w:r w:rsidR="000956DF" w:rsidRPr="00DB75ED">
        <w:rPr>
          <w:rFonts w:eastAsia="Calibri" w:cs="Arial"/>
          <w:color w:val="000000"/>
          <w:sz w:val="24"/>
          <w:szCs w:val="24"/>
        </w:rPr>
        <w:t xml:space="preserve">. </w:t>
      </w:r>
      <w:r w:rsidR="002E433A">
        <w:rPr>
          <w:rFonts w:eastAsia="Calibri" w:cs="Arial"/>
          <w:color w:val="000000"/>
          <w:sz w:val="24"/>
          <w:szCs w:val="24"/>
        </w:rPr>
        <w:t xml:space="preserve"> </w:t>
      </w:r>
    </w:p>
    <w:p w14:paraId="3384747E" w14:textId="77777777" w:rsidR="000956DF" w:rsidRPr="00DB75ED" w:rsidRDefault="000956DF" w:rsidP="000956DF">
      <w:pPr>
        <w:rPr>
          <w:rFonts w:eastAsia="Calibri" w:cs="Arial"/>
          <w:color w:val="000000"/>
          <w:sz w:val="24"/>
          <w:szCs w:val="24"/>
        </w:rPr>
      </w:pPr>
    </w:p>
    <w:p w14:paraId="3384747F" w14:textId="77777777" w:rsidR="000956DF" w:rsidRPr="00DB75ED" w:rsidRDefault="000956DF" w:rsidP="000956DF">
      <w:pPr>
        <w:rPr>
          <w:rFonts w:eastAsia="Calibri" w:cs="Arial"/>
          <w:color w:val="000000"/>
          <w:sz w:val="24"/>
          <w:szCs w:val="24"/>
        </w:rPr>
      </w:pPr>
    </w:p>
    <w:p w14:paraId="33847480" w14:textId="77777777" w:rsidR="000956DF" w:rsidRPr="00DB75ED" w:rsidRDefault="000956DF" w:rsidP="000956DF">
      <w:pPr>
        <w:rPr>
          <w:rFonts w:eastAsia="Calibri" w:cs="Arial"/>
          <w:color w:val="000000"/>
          <w:sz w:val="24"/>
          <w:szCs w:val="24"/>
        </w:rPr>
      </w:pPr>
    </w:p>
    <w:p w14:paraId="33847481" w14:textId="77777777" w:rsidR="000956DF" w:rsidRPr="00DB75ED" w:rsidRDefault="000956DF" w:rsidP="000956DF">
      <w:pPr>
        <w:rPr>
          <w:rFonts w:eastAsia="Calibri" w:cs="Arial"/>
          <w:color w:val="000000"/>
          <w:sz w:val="24"/>
          <w:szCs w:val="24"/>
        </w:rPr>
      </w:pPr>
    </w:p>
    <w:p w14:paraId="33847482" w14:textId="77777777" w:rsidR="000956DF" w:rsidRPr="00DB75ED" w:rsidRDefault="000956DF" w:rsidP="000956DF">
      <w:pPr>
        <w:rPr>
          <w:rFonts w:eastAsia="Calibri" w:cs="Arial"/>
          <w:color w:val="000000"/>
          <w:sz w:val="24"/>
          <w:szCs w:val="24"/>
        </w:rPr>
      </w:pPr>
    </w:p>
    <w:p w14:paraId="33847483" w14:textId="77777777" w:rsidR="000956DF" w:rsidRPr="00DB75ED" w:rsidRDefault="000956DF" w:rsidP="000956DF">
      <w:pPr>
        <w:rPr>
          <w:rFonts w:eastAsia="Calibri" w:cs="Arial"/>
          <w:color w:val="000000"/>
          <w:sz w:val="24"/>
          <w:szCs w:val="24"/>
        </w:rPr>
      </w:pPr>
    </w:p>
    <w:p w14:paraId="33847484" w14:textId="77777777" w:rsidR="000956DF" w:rsidRPr="00DB75ED" w:rsidRDefault="000956DF" w:rsidP="000956DF">
      <w:pPr>
        <w:rPr>
          <w:rFonts w:eastAsia="Calibri" w:cs="Arial"/>
          <w:color w:val="000000"/>
          <w:sz w:val="24"/>
          <w:szCs w:val="24"/>
        </w:rPr>
      </w:pPr>
      <w:r w:rsidRPr="00DB75ED">
        <w:rPr>
          <w:rFonts w:eastAsia="Calibri" w:cs="Arial"/>
          <w:color w:val="000000"/>
          <w:sz w:val="24"/>
          <w:szCs w:val="24"/>
        </w:rPr>
        <w:t>______________________</w:t>
      </w:r>
    </w:p>
    <w:p w14:paraId="33847485" w14:textId="77777777" w:rsidR="0046612A" w:rsidRPr="0046612A" w:rsidRDefault="0046612A">
      <w:pPr>
        <w:rPr>
          <w:rFonts w:cs="Times New Roman"/>
          <w:sz w:val="24"/>
          <w:szCs w:val="24"/>
        </w:rPr>
      </w:pPr>
      <w:r w:rsidRPr="0046612A">
        <w:rPr>
          <w:rFonts w:cs="Times New Roman"/>
          <w:sz w:val="24"/>
          <w:szCs w:val="24"/>
        </w:rPr>
        <w:t>Joe Mareane</w:t>
      </w:r>
    </w:p>
    <w:p w14:paraId="33847486" w14:textId="77777777" w:rsidR="000956DF" w:rsidRPr="00DB75ED" w:rsidRDefault="0046612A">
      <w:pPr>
        <w:rPr>
          <w:rFonts w:eastAsiaTheme="majorEastAsia" w:cs="Times New Roman"/>
          <w:b/>
          <w:bCs/>
          <w:sz w:val="48"/>
          <w:szCs w:val="48"/>
        </w:rPr>
      </w:pPr>
      <w:r w:rsidRPr="0046612A">
        <w:rPr>
          <w:rFonts w:cs="Times New Roman"/>
          <w:sz w:val="24"/>
          <w:szCs w:val="24"/>
        </w:rPr>
        <w:t>Tompkins County Administrator</w:t>
      </w:r>
      <w:r w:rsidRPr="00DB75ED">
        <w:rPr>
          <w:rFonts w:cs="Times New Roman"/>
          <w:sz w:val="48"/>
          <w:szCs w:val="48"/>
        </w:rPr>
        <w:t xml:space="preserve"> </w:t>
      </w:r>
      <w:r w:rsidR="000956DF" w:rsidRPr="00DB75ED">
        <w:rPr>
          <w:rFonts w:cs="Times New Roman"/>
          <w:sz w:val="48"/>
          <w:szCs w:val="48"/>
        </w:rPr>
        <w:br w:type="page"/>
      </w:r>
    </w:p>
    <w:p w14:paraId="33847487" w14:textId="77777777" w:rsidR="004752B1" w:rsidRPr="00DB75ED" w:rsidRDefault="004752B1" w:rsidP="004752B1">
      <w:pPr>
        <w:pStyle w:val="Heading1"/>
        <w:keepNext/>
        <w:keepLines/>
        <w:spacing w:before="480"/>
        <w:rPr>
          <w:rFonts w:asciiTheme="minorHAnsi" w:hAnsiTheme="minorHAnsi" w:cs="Times New Roman"/>
          <w:color w:val="auto"/>
          <w:sz w:val="48"/>
          <w:szCs w:val="48"/>
        </w:rPr>
      </w:pPr>
      <w:bookmarkStart w:id="2" w:name="_Toc449712170"/>
      <w:bookmarkStart w:id="3" w:name="_Toc449712294"/>
      <w:r w:rsidRPr="00DB75ED">
        <w:rPr>
          <w:rFonts w:asciiTheme="minorHAnsi" w:hAnsiTheme="minorHAnsi" w:cs="Times New Roman"/>
          <w:color w:val="auto"/>
          <w:sz w:val="48"/>
          <w:szCs w:val="48"/>
        </w:rPr>
        <w:lastRenderedPageBreak/>
        <w:t>Title VI Notice to the Public</w:t>
      </w:r>
      <w:bookmarkEnd w:id="2"/>
      <w:bookmarkEnd w:id="3"/>
    </w:p>
    <w:p w14:paraId="33847488" w14:textId="77777777" w:rsidR="004752B1" w:rsidRPr="00DB75ED" w:rsidRDefault="004752B1" w:rsidP="004752B1">
      <w:pPr>
        <w:rPr>
          <w:rFonts w:cs="Times New Roman"/>
        </w:rPr>
      </w:pPr>
    </w:p>
    <w:p w14:paraId="33847489" w14:textId="77777777" w:rsidR="004752B1" w:rsidRPr="003E47C3" w:rsidRDefault="004752B1" w:rsidP="004752B1">
      <w:pPr>
        <w:jc w:val="center"/>
        <w:rPr>
          <w:rFonts w:cs="Times New Roman"/>
          <w:sz w:val="28"/>
          <w:szCs w:val="28"/>
        </w:rPr>
      </w:pPr>
      <w:r w:rsidRPr="003E47C3">
        <w:rPr>
          <w:rFonts w:cs="Times New Roman"/>
          <w:sz w:val="28"/>
          <w:szCs w:val="28"/>
        </w:rPr>
        <w:t>Notifying the Public of Rights Under Title VI</w:t>
      </w:r>
    </w:p>
    <w:p w14:paraId="3384748A" w14:textId="77777777" w:rsidR="004752B1" w:rsidRPr="003E47C3" w:rsidRDefault="0046612A" w:rsidP="004752B1">
      <w:pPr>
        <w:jc w:val="center"/>
        <w:rPr>
          <w:rFonts w:cs="Times New Roman"/>
          <w:b/>
          <w:sz w:val="28"/>
          <w:szCs w:val="28"/>
        </w:rPr>
      </w:pPr>
      <w:r w:rsidRPr="003E47C3">
        <w:rPr>
          <w:rFonts w:cs="Times New Roman"/>
          <w:b/>
          <w:sz w:val="28"/>
          <w:szCs w:val="28"/>
        </w:rPr>
        <w:t>Tompkins County</w:t>
      </w:r>
    </w:p>
    <w:p w14:paraId="3384748B" w14:textId="77777777" w:rsidR="00887EFB" w:rsidRPr="00922C92" w:rsidRDefault="00887EFB" w:rsidP="004752B1">
      <w:pPr>
        <w:jc w:val="center"/>
        <w:rPr>
          <w:rFonts w:cs="Times New Roman"/>
          <w:b/>
        </w:rPr>
      </w:pPr>
    </w:p>
    <w:p w14:paraId="3384748C" w14:textId="315E3DC9" w:rsidR="004752B1" w:rsidRDefault="0046612A" w:rsidP="006F2354">
      <w:pPr>
        <w:pStyle w:val="ListParagraph"/>
        <w:tabs>
          <w:tab w:val="left" w:pos="450"/>
        </w:tabs>
        <w:ind w:left="450" w:firstLine="0"/>
        <w:rPr>
          <w:rFonts w:cs="Times New Roman"/>
          <w:sz w:val="24"/>
          <w:szCs w:val="24"/>
        </w:rPr>
      </w:pPr>
      <w:r w:rsidRPr="000C5DBE">
        <w:rPr>
          <w:rFonts w:cs="Times New Roman"/>
          <w:sz w:val="24"/>
          <w:szCs w:val="24"/>
        </w:rPr>
        <w:t xml:space="preserve">Tompkins County </w:t>
      </w:r>
      <w:r w:rsidR="004752B1" w:rsidRPr="000C5DBE">
        <w:rPr>
          <w:rFonts w:cs="Times New Roman"/>
          <w:sz w:val="24"/>
          <w:szCs w:val="24"/>
        </w:rPr>
        <w:t>operates its programs and services wit</w:t>
      </w:r>
      <w:r w:rsidR="000C6A51" w:rsidRPr="000C5DBE">
        <w:rPr>
          <w:rFonts w:cs="Times New Roman"/>
          <w:sz w:val="24"/>
          <w:szCs w:val="24"/>
        </w:rPr>
        <w:t xml:space="preserve">hout regard to race, color, </w:t>
      </w:r>
      <w:r w:rsidR="004752B1" w:rsidRPr="000C5DBE">
        <w:rPr>
          <w:rFonts w:cs="Times New Roman"/>
          <w:sz w:val="24"/>
          <w:szCs w:val="24"/>
        </w:rPr>
        <w:t>national origin</w:t>
      </w:r>
      <w:r w:rsidR="009A4889" w:rsidRPr="000C5DBE">
        <w:rPr>
          <w:rFonts w:cs="Times New Roman"/>
          <w:sz w:val="24"/>
          <w:szCs w:val="24"/>
        </w:rPr>
        <w:t xml:space="preserve"> or disability</w:t>
      </w:r>
      <w:r w:rsidR="004752B1" w:rsidRPr="000C5DBE">
        <w:rPr>
          <w:rFonts w:cs="Times New Roman"/>
          <w:sz w:val="24"/>
          <w:szCs w:val="24"/>
        </w:rPr>
        <w:t xml:space="preserve"> in accordance with Title VI of the Civil Rights Act</w:t>
      </w:r>
      <w:r w:rsidR="000C6A51" w:rsidRPr="000C5DBE">
        <w:rPr>
          <w:rFonts w:cs="Times New Roman"/>
          <w:sz w:val="24"/>
          <w:szCs w:val="24"/>
        </w:rPr>
        <w:t xml:space="preserve"> of 1964</w:t>
      </w:r>
      <w:r w:rsidR="00C271AC" w:rsidRPr="000C5DBE">
        <w:rPr>
          <w:rFonts w:cs="Times New Roman"/>
          <w:sz w:val="24"/>
          <w:szCs w:val="24"/>
        </w:rPr>
        <w:t xml:space="preserve">, Section 504 of the Rehabilitation Act of 1973, and the </w:t>
      </w:r>
      <w:r w:rsidR="009A4889" w:rsidRPr="000C5DBE">
        <w:rPr>
          <w:rFonts w:cs="Times New Roman"/>
          <w:sz w:val="24"/>
          <w:szCs w:val="24"/>
        </w:rPr>
        <w:t>Americans with Disabilities Act of 1990</w:t>
      </w:r>
      <w:r w:rsidR="00C271AC" w:rsidRPr="000C5DBE">
        <w:rPr>
          <w:rFonts w:cs="Times New Roman"/>
          <w:sz w:val="24"/>
          <w:szCs w:val="24"/>
        </w:rPr>
        <w:t xml:space="preserve"> (ADA)</w:t>
      </w:r>
      <w:r w:rsidR="004752B1" w:rsidRPr="000C5DBE">
        <w:rPr>
          <w:rFonts w:cs="Times New Roman"/>
          <w:sz w:val="24"/>
          <w:szCs w:val="24"/>
        </w:rPr>
        <w:t xml:space="preserve">. Any person who believes she or he has been aggrieved by any unlawful discriminatory practice under Title VI may file a complaint with </w:t>
      </w:r>
      <w:r w:rsidR="000C5DBE">
        <w:rPr>
          <w:rFonts w:cs="Times New Roman"/>
          <w:sz w:val="24"/>
          <w:szCs w:val="24"/>
        </w:rPr>
        <w:t>Tompkins County or any of the service providers shown below:</w:t>
      </w:r>
    </w:p>
    <w:p w14:paraId="3384748D" w14:textId="77777777" w:rsidR="000C5DBE" w:rsidRDefault="000C5DBE" w:rsidP="000C5DBE">
      <w:pPr>
        <w:pStyle w:val="ListParagraph"/>
        <w:ind w:firstLine="0"/>
        <w:jc w:val="both"/>
        <w:rPr>
          <w:rFonts w:cs="Times New Roman"/>
          <w:sz w:val="24"/>
          <w:szCs w:val="24"/>
        </w:rPr>
      </w:pPr>
    </w:p>
    <w:tbl>
      <w:tblPr>
        <w:tblStyle w:val="TableGrid"/>
        <w:tblW w:w="9360" w:type="dxa"/>
        <w:tblInd w:w="648" w:type="dxa"/>
        <w:tblLook w:val="04A0" w:firstRow="1" w:lastRow="0" w:firstColumn="1" w:lastColumn="0" w:noHBand="0" w:noVBand="1"/>
      </w:tblPr>
      <w:tblGrid>
        <w:gridCol w:w="4590"/>
        <w:gridCol w:w="4770"/>
      </w:tblGrid>
      <w:tr w:rsidR="000C5DBE" w14:paraId="33847490"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8E" w14:textId="77777777" w:rsidR="000C5DBE" w:rsidRDefault="000C5DBE" w:rsidP="000C5DBE">
            <w:pPr>
              <w:ind w:firstLine="0"/>
              <w:rPr>
                <w:sz w:val="24"/>
                <w:szCs w:val="24"/>
              </w:rPr>
            </w:pPr>
            <w:r>
              <w:rPr>
                <w:sz w:val="24"/>
                <w:szCs w:val="24"/>
              </w:rPr>
              <w:t>Provider</w:t>
            </w:r>
          </w:p>
        </w:tc>
        <w:tc>
          <w:tcPr>
            <w:tcW w:w="4770" w:type="dxa"/>
            <w:tcBorders>
              <w:top w:val="single" w:sz="4" w:space="0" w:color="auto"/>
              <w:left w:val="single" w:sz="4" w:space="0" w:color="auto"/>
              <w:bottom w:val="single" w:sz="4" w:space="0" w:color="auto"/>
              <w:right w:val="single" w:sz="4" w:space="0" w:color="auto"/>
            </w:tcBorders>
            <w:hideMark/>
          </w:tcPr>
          <w:p w14:paraId="3384748F" w14:textId="77777777" w:rsidR="000C5DBE" w:rsidRDefault="000C5DBE" w:rsidP="00250156">
            <w:pPr>
              <w:ind w:firstLine="0"/>
              <w:rPr>
                <w:sz w:val="24"/>
                <w:szCs w:val="24"/>
              </w:rPr>
            </w:pPr>
            <w:r>
              <w:rPr>
                <w:sz w:val="24"/>
                <w:szCs w:val="24"/>
              </w:rPr>
              <w:t xml:space="preserve">Service(s) </w:t>
            </w:r>
          </w:p>
        </w:tc>
      </w:tr>
      <w:tr w:rsidR="000C5DBE" w14:paraId="33847493"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91" w14:textId="77777777" w:rsidR="000C5DBE" w:rsidRPr="003E47C3" w:rsidRDefault="000C5DBE" w:rsidP="000C5DBE">
            <w:pPr>
              <w:ind w:firstLine="0"/>
            </w:pPr>
            <w:r w:rsidRPr="003E47C3">
              <w:t>Tompkins Consolidated Area Transit (TCAT), Inc.</w:t>
            </w:r>
          </w:p>
        </w:tc>
        <w:tc>
          <w:tcPr>
            <w:tcW w:w="4770" w:type="dxa"/>
            <w:tcBorders>
              <w:top w:val="single" w:sz="4" w:space="0" w:color="auto"/>
              <w:left w:val="single" w:sz="4" w:space="0" w:color="auto"/>
              <w:bottom w:val="single" w:sz="4" w:space="0" w:color="auto"/>
              <w:right w:val="single" w:sz="4" w:space="0" w:color="auto"/>
            </w:tcBorders>
            <w:hideMark/>
          </w:tcPr>
          <w:p w14:paraId="33847492" w14:textId="77777777" w:rsidR="000C5DBE" w:rsidRPr="003E47C3" w:rsidRDefault="000C5DBE" w:rsidP="000C5DBE">
            <w:pPr>
              <w:ind w:firstLine="0"/>
            </w:pPr>
            <w:r w:rsidRPr="003E47C3">
              <w:t>Public Transit Operator for fixed-route bus service</w:t>
            </w:r>
          </w:p>
        </w:tc>
      </w:tr>
      <w:tr w:rsidR="000C5DBE" w14:paraId="33847496"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94" w14:textId="77777777" w:rsidR="000C5DBE" w:rsidRPr="003E47C3" w:rsidRDefault="000C5DBE" w:rsidP="000C5DBE">
            <w:pPr>
              <w:ind w:firstLine="0"/>
            </w:pPr>
            <w:r w:rsidRPr="003E47C3">
              <w:t>GADABOUT Transportation Services, Inc.</w:t>
            </w:r>
          </w:p>
        </w:tc>
        <w:tc>
          <w:tcPr>
            <w:tcW w:w="4770" w:type="dxa"/>
            <w:tcBorders>
              <w:top w:val="single" w:sz="4" w:space="0" w:color="auto"/>
              <w:left w:val="single" w:sz="4" w:space="0" w:color="auto"/>
              <w:bottom w:val="single" w:sz="4" w:space="0" w:color="auto"/>
              <w:right w:val="single" w:sz="4" w:space="0" w:color="auto"/>
            </w:tcBorders>
            <w:hideMark/>
          </w:tcPr>
          <w:p w14:paraId="33847495" w14:textId="77777777" w:rsidR="000C5DBE" w:rsidRPr="003E47C3" w:rsidRDefault="000C5DBE" w:rsidP="00250156">
            <w:pPr>
              <w:ind w:firstLine="0"/>
            </w:pPr>
            <w:r w:rsidRPr="003E47C3">
              <w:t>Public Paratransit Operator</w:t>
            </w:r>
            <w:r w:rsidR="00250156" w:rsidRPr="003E47C3">
              <w:t>,</w:t>
            </w:r>
            <w:r w:rsidRPr="003E47C3">
              <w:t xml:space="preserve"> Americans with Disabilities Act (ADA) service  </w:t>
            </w:r>
          </w:p>
        </w:tc>
      </w:tr>
      <w:tr w:rsidR="000C5DBE" w14:paraId="33847499"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97" w14:textId="77777777" w:rsidR="000C5DBE" w:rsidRPr="003E47C3" w:rsidRDefault="000C5DBE" w:rsidP="000C5DBE">
            <w:pPr>
              <w:ind w:firstLine="0"/>
            </w:pPr>
            <w:r w:rsidRPr="003E47C3">
              <w:t>Cornell Cooperative Extension of Tompkins County</w:t>
            </w:r>
          </w:p>
        </w:tc>
        <w:tc>
          <w:tcPr>
            <w:tcW w:w="4770" w:type="dxa"/>
            <w:tcBorders>
              <w:top w:val="single" w:sz="4" w:space="0" w:color="auto"/>
              <w:left w:val="single" w:sz="4" w:space="0" w:color="auto"/>
              <w:bottom w:val="single" w:sz="4" w:space="0" w:color="auto"/>
              <w:right w:val="single" w:sz="4" w:space="0" w:color="auto"/>
            </w:tcBorders>
            <w:hideMark/>
          </w:tcPr>
          <w:p w14:paraId="33847498" w14:textId="77777777" w:rsidR="000C5DBE" w:rsidRPr="003E47C3" w:rsidRDefault="000C5DBE" w:rsidP="000C5DBE">
            <w:pPr>
              <w:ind w:firstLine="0"/>
            </w:pPr>
            <w:r w:rsidRPr="003E47C3">
              <w:t xml:space="preserve">Way2Go: community mobility education, community engagement. </w:t>
            </w:r>
          </w:p>
        </w:tc>
      </w:tr>
      <w:tr w:rsidR="000C5DBE" w14:paraId="3384749C"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9A" w14:textId="77777777" w:rsidR="000C5DBE" w:rsidRPr="003E47C3" w:rsidRDefault="000C5DBE" w:rsidP="000C5DBE">
            <w:pPr>
              <w:ind w:firstLine="0"/>
            </w:pPr>
            <w:r w:rsidRPr="003E47C3">
              <w:t xml:space="preserve">Human Services Coalition of Tompkins County, Inc. </w:t>
            </w:r>
          </w:p>
        </w:tc>
        <w:tc>
          <w:tcPr>
            <w:tcW w:w="4770" w:type="dxa"/>
            <w:tcBorders>
              <w:top w:val="single" w:sz="4" w:space="0" w:color="auto"/>
              <w:left w:val="single" w:sz="4" w:space="0" w:color="auto"/>
              <w:bottom w:val="single" w:sz="4" w:space="0" w:color="auto"/>
              <w:right w:val="single" w:sz="4" w:space="0" w:color="auto"/>
            </w:tcBorders>
            <w:hideMark/>
          </w:tcPr>
          <w:p w14:paraId="3384749B" w14:textId="77777777" w:rsidR="000C5DBE" w:rsidRPr="003E47C3" w:rsidRDefault="000C5DBE" w:rsidP="000C5DBE">
            <w:pPr>
              <w:ind w:firstLine="0"/>
            </w:pPr>
            <w:r w:rsidRPr="003E47C3">
              <w:t>2-1-1 Information &amp; Referral, call taking for FISH</w:t>
            </w:r>
          </w:p>
        </w:tc>
      </w:tr>
      <w:tr w:rsidR="000C5DBE" w14:paraId="3384749F"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9D" w14:textId="31A49E65" w:rsidR="000C5DBE" w:rsidRPr="003E47C3" w:rsidRDefault="000C5DBE" w:rsidP="00242E21">
            <w:pPr>
              <w:ind w:firstLine="0"/>
            </w:pPr>
            <w:r w:rsidRPr="003E47C3">
              <w:t xml:space="preserve">Friends </w:t>
            </w:r>
            <w:r w:rsidR="00242E21">
              <w:t>i</w:t>
            </w:r>
            <w:r w:rsidRPr="003E47C3">
              <w:t>n Service Helping, Inc.</w:t>
            </w:r>
            <w:r w:rsidR="00250156" w:rsidRPr="003E47C3">
              <w:t xml:space="preserve"> (FISH)</w:t>
            </w:r>
          </w:p>
        </w:tc>
        <w:tc>
          <w:tcPr>
            <w:tcW w:w="4770" w:type="dxa"/>
            <w:tcBorders>
              <w:top w:val="single" w:sz="4" w:space="0" w:color="auto"/>
              <w:left w:val="single" w:sz="4" w:space="0" w:color="auto"/>
              <w:bottom w:val="single" w:sz="4" w:space="0" w:color="auto"/>
              <w:right w:val="single" w:sz="4" w:space="0" w:color="auto"/>
            </w:tcBorders>
            <w:hideMark/>
          </w:tcPr>
          <w:p w14:paraId="3384749E" w14:textId="77777777" w:rsidR="000C5DBE" w:rsidRPr="003E47C3" w:rsidRDefault="000C5DBE" w:rsidP="000C5DBE">
            <w:pPr>
              <w:ind w:firstLine="0"/>
            </w:pPr>
            <w:r w:rsidRPr="003E47C3">
              <w:t>Volunteer driver service</w:t>
            </w:r>
          </w:p>
        </w:tc>
      </w:tr>
      <w:tr w:rsidR="000C5DBE" w14:paraId="338474A2"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A0" w14:textId="77777777" w:rsidR="000C5DBE" w:rsidRPr="003E47C3" w:rsidRDefault="000C5DBE" w:rsidP="000C5DBE">
            <w:pPr>
              <w:ind w:firstLine="0"/>
            </w:pPr>
            <w:r w:rsidRPr="003E47C3">
              <w:t>Ithaca Carshare, Inc.</w:t>
            </w:r>
          </w:p>
        </w:tc>
        <w:tc>
          <w:tcPr>
            <w:tcW w:w="4770" w:type="dxa"/>
            <w:tcBorders>
              <w:top w:val="single" w:sz="4" w:space="0" w:color="auto"/>
              <w:left w:val="single" w:sz="4" w:space="0" w:color="auto"/>
              <w:bottom w:val="single" w:sz="4" w:space="0" w:color="auto"/>
              <w:right w:val="single" w:sz="4" w:space="0" w:color="auto"/>
            </w:tcBorders>
            <w:hideMark/>
          </w:tcPr>
          <w:p w14:paraId="338474A1" w14:textId="77777777" w:rsidR="000C5DBE" w:rsidRPr="003E47C3" w:rsidRDefault="000C5DBE" w:rsidP="000C5DBE">
            <w:pPr>
              <w:ind w:firstLine="0"/>
            </w:pPr>
            <w:r w:rsidRPr="003E47C3">
              <w:t>Affordable car-share memberships</w:t>
            </w:r>
          </w:p>
        </w:tc>
      </w:tr>
      <w:tr w:rsidR="000C5DBE" w14:paraId="338474A5"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A3" w14:textId="77777777" w:rsidR="000C5DBE" w:rsidRPr="003E47C3" w:rsidRDefault="000C5DBE" w:rsidP="000C5DBE">
            <w:pPr>
              <w:ind w:firstLine="0"/>
            </w:pPr>
            <w:r w:rsidRPr="003E47C3">
              <w:t>Challenge Workforce Solutions, Inc.</w:t>
            </w:r>
          </w:p>
        </w:tc>
        <w:tc>
          <w:tcPr>
            <w:tcW w:w="4770" w:type="dxa"/>
            <w:tcBorders>
              <w:top w:val="single" w:sz="4" w:space="0" w:color="auto"/>
              <w:left w:val="single" w:sz="4" w:space="0" w:color="auto"/>
              <w:bottom w:val="single" w:sz="4" w:space="0" w:color="auto"/>
              <w:right w:val="single" w:sz="4" w:space="0" w:color="auto"/>
            </w:tcBorders>
            <w:hideMark/>
          </w:tcPr>
          <w:p w14:paraId="338474A4" w14:textId="77777777" w:rsidR="000C5DBE" w:rsidRPr="003E47C3" w:rsidRDefault="000C5DBE" w:rsidP="000C5DBE">
            <w:pPr>
              <w:ind w:firstLine="0"/>
            </w:pPr>
            <w:r w:rsidRPr="003E47C3">
              <w:t>Travel Training</w:t>
            </w:r>
          </w:p>
        </w:tc>
      </w:tr>
      <w:tr w:rsidR="000C5DBE" w14:paraId="338474A8" w14:textId="77777777" w:rsidTr="003E47C3">
        <w:tc>
          <w:tcPr>
            <w:tcW w:w="4590" w:type="dxa"/>
            <w:tcBorders>
              <w:top w:val="single" w:sz="4" w:space="0" w:color="auto"/>
              <w:left w:val="single" w:sz="4" w:space="0" w:color="auto"/>
              <w:bottom w:val="single" w:sz="4" w:space="0" w:color="auto"/>
              <w:right w:val="single" w:sz="4" w:space="0" w:color="auto"/>
            </w:tcBorders>
            <w:hideMark/>
          </w:tcPr>
          <w:p w14:paraId="338474A6" w14:textId="77777777" w:rsidR="000C5DBE" w:rsidRPr="003E47C3" w:rsidRDefault="000C5DBE" w:rsidP="000C5DBE">
            <w:pPr>
              <w:ind w:firstLine="0"/>
            </w:pPr>
            <w:r w:rsidRPr="003E47C3">
              <w:t>Women’s Opportunity Center, Inc.</w:t>
            </w:r>
          </w:p>
        </w:tc>
        <w:tc>
          <w:tcPr>
            <w:tcW w:w="4770" w:type="dxa"/>
            <w:tcBorders>
              <w:top w:val="single" w:sz="4" w:space="0" w:color="auto"/>
              <w:left w:val="single" w:sz="4" w:space="0" w:color="auto"/>
              <w:bottom w:val="single" w:sz="4" w:space="0" w:color="auto"/>
              <w:right w:val="single" w:sz="4" w:space="0" w:color="auto"/>
            </w:tcBorders>
            <w:hideMark/>
          </w:tcPr>
          <w:p w14:paraId="338474A7" w14:textId="77777777" w:rsidR="000C5DBE" w:rsidRPr="003E47C3" w:rsidRDefault="000C5DBE" w:rsidP="000C5DBE">
            <w:pPr>
              <w:ind w:firstLine="0"/>
            </w:pPr>
            <w:r w:rsidRPr="003E47C3">
              <w:t>Go2Work mobility support</w:t>
            </w:r>
          </w:p>
        </w:tc>
      </w:tr>
    </w:tbl>
    <w:p w14:paraId="338474A9" w14:textId="77777777" w:rsidR="00390028" w:rsidRPr="000C5DBE" w:rsidRDefault="00390028" w:rsidP="00390028">
      <w:pPr>
        <w:pStyle w:val="ListParagraph"/>
        <w:spacing w:line="276" w:lineRule="auto"/>
        <w:ind w:firstLine="0"/>
        <w:jc w:val="both"/>
        <w:rPr>
          <w:rFonts w:cs="Times New Roman"/>
          <w:sz w:val="24"/>
          <w:szCs w:val="24"/>
        </w:rPr>
      </w:pPr>
    </w:p>
    <w:p w14:paraId="32B224C5" w14:textId="5CCB8A46" w:rsidR="003E47C3" w:rsidRDefault="004752B1" w:rsidP="00540476">
      <w:pPr>
        <w:pStyle w:val="ListParagraph"/>
        <w:ind w:left="450" w:firstLine="0"/>
        <w:rPr>
          <w:rFonts w:cs="Times New Roman"/>
          <w:sz w:val="24"/>
          <w:szCs w:val="24"/>
        </w:rPr>
      </w:pPr>
      <w:r w:rsidRPr="000C5DBE">
        <w:rPr>
          <w:rFonts w:cs="Times New Roman"/>
          <w:sz w:val="24"/>
          <w:szCs w:val="24"/>
        </w:rPr>
        <w:t xml:space="preserve">For more information on the </w:t>
      </w:r>
      <w:r w:rsidR="000C5DBE">
        <w:rPr>
          <w:rFonts w:cs="Times New Roman"/>
          <w:sz w:val="24"/>
          <w:szCs w:val="24"/>
        </w:rPr>
        <w:t>Tompkins County’</w:t>
      </w:r>
      <w:r w:rsidR="0040758E" w:rsidRPr="000C5DBE">
        <w:rPr>
          <w:rFonts w:cs="Times New Roman"/>
          <w:sz w:val="24"/>
          <w:szCs w:val="24"/>
        </w:rPr>
        <w:t>s</w:t>
      </w:r>
      <w:r w:rsidR="00887EFB" w:rsidRPr="000C5DBE">
        <w:rPr>
          <w:rFonts w:cs="Times New Roman"/>
          <w:sz w:val="24"/>
          <w:szCs w:val="24"/>
        </w:rPr>
        <w:t xml:space="preserve"> </w:t>
      </w:r>
      <w:r w:rsidRPr="000C5DBE">
        <w:rPr>
          <w:rFonts w:cs="Times New Roman"/>
          <w:sz w:val="24"/>
          <w:szCs w:val="24"/>
        </w:rPr>
        <w:t>civil rights program</w:t>
      </w:r>
      <w:r w:rsidR="00615BDC">
        <w:rPr>
          <w:rFonts w:cs="Times New Roman"/>
          <w:sz w:val="24"/>
          <w:szCs w:val="24"/>
        </w:rPr>
        <w:t xml:space="preserve"> contact </w:t>
      </w:r>
      <w:r w:rsidR="003E47C3">
        <w:rPr>
          <w:rFonts w:cs="Times New Roman"/>
          <w:sz w:val="24"/>
          <w:szCs w:val="24"/>
        </w:rPr>
        <w:t xml:space="preserve">Dwight Mengel, </w:t>
      </w:r>
      <w:r w:rsidR="00E94A11">
        <w:rPr>
          <w:rFonts w:cs="Times New Roman"/>
          <w:sz w:val="24"/>
          <w:szCs w:val="24"/>
        </w:rPr>
        <w:t>Title VI Program Coordinator</w:t>
      </w:r>
      <w:r w:rsidR="004028BC">
        <w:rPr>
          <w:rFonts w:cs="Times New Roman"/>
          <w:sz w:val="24"/>
          <w:szCs w:val="24"/>
        </w:rPr>
        <w:t>,</w:t>
      </w:r>
      <w:r w:rsidR="003E47C3">
        <w:rPr>
          <w:rFonts w:cs="Times New Roman"/>
          <w:sz w:val="24"/>
          <w:szCs w:val="24"/>
        </w:rPr>
        <w:t xml:space="preserve"> by phone:</w:t>
      </w:r>
      <w:r w:rsidR="00615BDC">
        <w:rPr>
          <w:rFonts w:cs="Times New Roman"/>
          <w:sz w:val="24"/>
          <w:szCs w:val="24"/>
        </w:rPr>
        <w:t xml:space="preserve"> 607-274-5605, fax 607-274-5666; email </w:t>
      </w:r>
      <w:hyperlink r:id="rId10" w:history="1">
        <w:r w:rsidR="00615BDC" w:rsidRPr="000E2DCD">
          <w:rPr>
            <w:rStyle w:val="Hyperlink"/>
            <w:rFonts w:cs="Times New Roman"/>
            <w:sz w:val="24"/>
            <w:szCs w:val="24"/>
          </w:rPr>
          <w:t>Dwight.Mengel@dfa.state.ny.us</w:t>
        </w:r>
      </w:hyperlink>
      <w:r w:rsidR="00615BDC">
        <w:rPr>
          <w:rFonts w:cs="Times New Roman"/>
          <w:sz w:val="24"/>
          <w:szCs w:val="24"/>
        </w:rPr>
        <w:t xml:space="preserve"> </w:t>
      </w:r>
      <w:r w:rsidR="003E47C3">
        <w:rPr>
          <w:rFonts w:cs="Times New Roman"/>
          <w:sz w:val="24"/>
          <w:szCs w:val="24"/>
        </w:rPr>
        <w:t>or by mail or in person: Tompkins County Dept</w:t>
      </w:r>
      <w:r w:rsidR="00E94A11">
        <w:rPr>
          <w:rFonts w:cs="Times New Roman"/>
          <w:sz w:val="24"/>
          <w:szCs w:val="24"/>
        </w:rPr>
        <w:t>.</w:t>
      </w:r>
      <w:r w:rsidR="003E47C3">
        <w:rPr>
          <w:rFonts w:cs="Times New Roman"/>
          <w:sz w:val="24"/>
          <w:szCs w:val="24"/>
        </w:rPr>
        <w:t xml:space="preserve"> of Social Services, 320 W.</w:t>
      </w:r>
      <w:r w:rsidR="003E47C3" w:rsidRPr="003E47C3">
        <w:rPr>
          <w:rFonts w:cs="Times New Roman"/>
          <w:sz w:val="24"/>
          <w:szCs w:val="24"/>
        </w:rPr>
        <w:t xml:space="preserve"> </w:t>
      </w:r>
      <w:r w:rsidR="003E47C3" w:rsidRPr="000C5DBE">
        <w:rPr>
          <w:rFonts w:cs="Times New Roman"/>
          <w:sz w:val="24"/>
          <w:szCs w:val="24"/>
        </w:rPr>
        <w:t>Martin Luther King, JR. Street, Ithaca, NY 14850</w:t>
      </w:r>
      <w:r w:rsidR="00615BDC">
        <w:rPr>
          <w:rFonts w:cs="Times New Roman"/>
          <w:sz w:val="24"/>
          <w:szCs w:val="24"/>
        </w:rPr>
        <w:t xml:space="preserve">. </w:t>
      </w:r>
    </w:p>
    <w:p w14:paraId="5372FAD9" w14:textId="77777777" w:rsidR="005D0C6F" w:rsidRDefault="005D0C6F" w:rsidP="00540476">
      <w:pPr>
        <w:pStyle w:val="ListParagraph"/>
        <w:ind w:left="450" w:firstLine="0"/>
        <w:rPr>
          <w:rFonts w:cs="Times New Roman"/>
          <w:sz w:val="24"/>
          <w:szCs w:val="24"/>
        </w:rPr>
      </w:pPr>
    </w:p>
    <w:p w14:paraId="338474AA" w14:textId="38EC11C8" w:rsidR="004752B1" w:rsidRDefault="00615BDC" w:rsidP="00540476">
      <w:pPr>
        <w:pStyle w:val="ListParagraph"/>
        <w:ind w:left="450" w:firstLine="0"/>
        <w:rPr>
          <w:rFonts w:cs="Times New Roman"/>
          <w:sz w:val="24"/>
          <w:szCs w:val="24"/>
        </w:rPr>
      </w:pPr>
      <w:r>
        <w:rPr>
          <w:rFonts w:cs="Times New Roman"/>
          <w:sz w:val="24"/>
          <w:szCs w:val="24"/>
        </w:rPr>
        <w:t xml:space="preserve">To </w:t>
      </w:r>
      <w:r w:rsidR="004752B1" w:rsidRPr="000C5DBE">
        <w:rPr>
          <w:rFonts w:cs="Times New Roman"/>
          <w:sz w:val="24"/>
          <w:szCs w:val="24"/>
        </w:rPr>
        <w:t>file a complaint, contact</w:t>
      </w:r>
      <w:r w:rsidR="00390028" w:rsidRPr="000C5DBE">
        <w:rPr>
          <w:rFonts w:cs="Times New Roman"/>
          <w:sz w:val="24"/>
          <w:szCs w:val="24"/>
        </w:rPr>
        <w:t xml:space="preserve"> </w:t>
      </w:r>
      <w:r w:rsidR="00540476" w:rsidRPr="000C5DBE">
        <w:rPr>
          <w:rFonts w:cs="Times New Roman"/>
          <w:sz w:val="24"/>
          <w:szCs w:val="24"/>
        </w:rPr>
        <w:t>Tompkins County Office of Human Rights</w:t>
      </w:r>
      <w:r w:rsidR="00540476">
        <w:rPr>
          <w:rFonts w:cs="Times New Roman"/>
          <w:sz w:val="24"/>
          <w:szCs w:val="24"/>
        </w:rPr>
        <w:t xml:space="preserve"> at 607-277-4080</w:t>
      </w:r>
      <w:r w:rsidR="004752B1" w:rsidRPr="000C5DBE">
        <w:rPr>
          <w:rFonts w:cs="Times New Roman"/>
          <w:sz w:val="24"/>
          <w:szCs w:val="24"/>
        </w:rPr>
        <w:t xml:space="preserve">, </w:t>
      </w:r>
      <w:r w:rsidR="00540476">
        <w:rPr>
          <w:rFonts w:cs="Times New Roman"/>
          <w:sz w:val="24"/>
          <w:szCs w:val="24"/>
        </w:rPr>
        <w:t>fax</w:t>
      </w:r>
      <w:r w:rsidR="004752B1" w:rsidRPr="000C5DBE">
        <w:rPr>
          <w:rFonts w:cs="Times New Roman"/>
          <w:sz w:val="24"/>
          <w:szCs w:val="24"/>
        </w:rPr>
        <w:t xml:space="preserve"> </w:t>
      </w:r>
      <w:r w:rsidR="00540476">
        <w:rPr>
          <w:rFonts w:cs="Times New Roman"/>
          <w:sz w:val="24"/>
          <w:szCs w:val="24"/>
        </w:rPr>
        <w:t>607-277-4106</w:t>
      </w:r>
      <w:r w:rsidR="004752B1" w:rsidRPr="000C5DBE">
        <w:rPr>
          <w:rFonts w:cs="Times New Roman"/>
          <w:sz w:val="24"/>
          <w:szCs w:val="24"/>
        </w:rPr>
        <w:t xml:space="preserve">; email </w:t>
      </w:r>
      <w:hyperlink r:id="rId11" w:history="1">
        <w:r w:rsidR="00540476" w:rsidRPr="000E2DCD">
          <w:rPr>
            <w:rStyle w:val="Hyperlink"/>
            <w:rFonts w:cs="Times New Roman"/>
            <w:sz w:val="24"/>
            <w:szCs w:val="24"/>
          </w:rPr>
          <w:t>http://tompkinscountyny.gov/humanrights/email</w:t>
        </w:r>
      </w:hyperlink>
      <w:r w:rsidR="00540476">
        <w:rPr>
          <w:rFonts w:cs="Times New Roman"/>
          <w:sz w:val="24"/>
          <w:szCs w:val="24"/>
        </w:rPr>
        <w:t xml:space="preserve"> </w:t>
      </w:r>
      <w:r w:rsidR="004752B1" w:rsidRPr="000C5DBE">
        <w:rPr>
          <w:rFonts w:cs="Times New Roman"/>
          <w:sz w:val="24"/>
          <w:szCs w:val="24"/>
        </w:rPr>
        <w:t xml:space="preserve">; or </w:t>
      </w:r>
      <w:r w:rsidR="003E47C3">
        <w:rPr>
          <w:rFonts w:cs="Times New Roman"/>
          <w:sz w:val="24"/>
          <w:szCs w:val="24"/>
        </w:rPr>
        <w:t>by mail or in person</w:t>
      </w:r>
      <w:r w:rsidR="004752B1" w:rsidRPr="000C5DBE">
        <w:rPr>
          <w:rFonts w:cs="Times New Roman"/>
          <w:sz w:val="24"/>
          <w:szCs w:val="24"/>
        </w:rPr>
        <w:t xml:space="preserve"> at </w:t>
      </w:r>
      <w:r w:rsidR="00540476" w:rsidRPr="000C5DBE">
        <w:rPr>
          <w:rFonts w:cs="Times New Roman"/>
          <w:sz w:val="24"/>
          <w:szCs w:val="24"/>
        </w:rPr>
        <w:t>120 W. Martin Luther King, JR. Street, Ithaca, NY 14850</w:t>
      </w:r>
      <w:r w:rsidR="004752B1" w:rsidRPr="000C5DBE">
        <w:rPr>
          <w:rFonts w:cs="Times New Roman"/>
          <w:sz w:val="24"/>
          <w:szCs w:val="24"/>
        </w:rPr>
        <w:t xml:space="preserve">. For more information, visit </w:t>
      </w:r>
      <w:hyperlink r:id="rId12" w:history="1">
        <w:r w:rsidR="00540476" w:rsidRPr="000E2DCD">
          <w:rPr>
            <w:rStyle w:val="Hyperlink"/>
            <w:rFonts w:cs="Times New Roman"/>
            <w:sz w:val="24"/>
            <w:szCs w:val="24"/>
          </w:rPr>
          <w:t>http://tompkinscountyny.gov/humanrights/office</w:t>
        </w:r>
      </w:hyperlink>
    </w:p>
    <w:p w14:paraId="338474AB" w14:textId="77777777" w:rsidR="00FD777F" w:rsidRPr="005D0C6F" w:rsidRDefault="00FD777F" w:rsidP="000C5DBE">
      <w:pPr>
        <w:pStyle w:val="ListParagraph"/>
        <w:ind w:firstLine="0"/>
        <w:jc w:val="both"/>
        <w:rPr>
          <w:rFonts w:cs="Times New Roman"/>
          <w:sz w:val="20"/>
          <w:szCs w:val="20"/>
        </w:rPr>
      </w:pPr>
    </w:p>
    <w:p w14:paraId="338474AC" w14:textId="4CEE7DD8" w:rsidR="00F02652" w:rsidRPr="000C5DBE" w:rsidRDefault="00F02652" w:rsidP="00250156">
      <w:pPr>
        <w:pStyle w:val="ListParagraph"/>
        <w:ind w:left="450" w:firstLine="0"/>
        <w:jc w:val="both"/>
        <w:rPr>
          <w:rFonts w:cs="Times New Roman"/>
          <w:sz w:val="24"/>
          <w:szCs w:val="24"/>
        </w:rPr>
      </w:pPr>
      <w:r w:rsidRPr="000C5DBE">
        <w:rPr>
          <w:rFonts w:cs="Times New Roman"/>
          <w:sz w:val="24"/>
          <w:szCs w:val="24"/>
        </w:rPr>
        <w:t xml:space="preserve">A </w:t>
      </w:r>
      <w:r w:rsidR="00250156">
        <w:rPr>
          <w:rFonts w:cs="Times New Roman"/>
          <w:sz w:val="24"/>
          <w:szCs w:val="24"/>
        </w:rPr>
        <w:t xml:space="preserve">person </w:t>
      </w:r>
      <w:r w:rsidRPr="000C5DBE">
        <w:rPr>
          <w:rFonts w:cs="Times New Roman"/>
          <w:sz w:val="24"/>
          <w:szCs w:val="24"/>
        </w:rPr>
        <w:t>may file a complaint directly with the Federal Transit Administration</w:t>
      </w:r>
      <w:r w:rsidR="00390028" w:rsidRPr="000C5DBE">
        <w:rPr>
          <w:rFonts w:cs="Times New Roman"/>
          <w:sz w:val="24"/>
          <w:szCs w:val="24"/>
        </w:rPr>
        <w:t xml:space="preserve"> (FTA)</w:t>
      </w:r>
      <w:r w:rsidRPr="000C5DBE">
        <w:rPr>
          <w:rFonts w:cs="Times New Roman"/>
          <w:sz w:val="24"/>
          <w:szCs w:val="24"/>
        </w:rPr>
        <w:t xml:space="preserve"> </w:t>
      </w:r>
      <w:r w:rsidR="00250156">
        <w:rPr>
          <w:rFonts w:cs="Times New Roman"/>
          <w:sz w:val="24"/>
          <w:szCs w:val="24"/>
        </w:rPr>
        <w:t>at</w:t>
      </w:r>
      <w:r w:rsidRPr="000C5DBE">
        <w:rPr>
          <w:rFonts w:cs="Times New Roman"/>
          <w:sz w:val="24"/>
          <w:szCs w:val="24"/>
        </w:rPr>
        <w:t xml:space="preserve">: </w:t>
      </w:r>
      <w:r w:rsidR="009B6B90" w:rsidRPr="000C5DBE">
        <w:rPr>
          <w:rFonts w:cs="Times New Roman"/>
          <w:sz w:val="24"/>
          <w:szCs w:val="24"/>
        </w:rPr>
        <w:t>ATTN:</w:t>
      </w:r>
      <w:r w:rsidRPr="000C5DBE">
        <w:rPr>
          <w:rFonts w:cs="Times New Roman"/>
          <w:sz w:val="24"/>
          <w:szCs w:val="24"/>
        </w:rPr>
        <w:t xml:space="preserve"> Title VI Program Coordinator, East Building, 5</w:t>
      </w:r>
      <w:r w:rsidRPr="000C5DBE">
        <w:rPr>
          <w:rFonts w:cs="Times New Roman"/>
          <w:sz w:val="24"/>
          <w:szCs w:val="24"/>
          <w:vertAlign w:val="superscript"/>
        </w:rPr>
        <w:t>th</w:t>
      </w:r>
      <w:r w:rsidRPr="000C5DBE">
        <w:rPr>
          <w:rFonts w:cs="Times New Roman"/>
          <w:sz w:val="24"/>
          <w:szCs w:val="24"/>
        </w:rPr>
        <w:t xml:space="preserve"> Floor-TCR 1200 New Jersey Ave., SE Washington DC 20590 </w:t>
      </w:r>
    </w:p>
    <w:p w14:paraId="338474AD" w14:textId="77777777" w:rsidR="00922C92" w:rsidRPr="005D0C6F" w:rsidRDefault="00922C92" w:rsidP="00922C92">
      <w:pPr>
        <w:spacing w:line="276" w:lineRule="auto"/>
        <w:ind w:left="450" w:firstLine="0"/>
        <w:jc w:val="both"/>
        <w:rPr>
          <w:rFonts w:cs="Times New Roman"/>
          <w:sz w:val="20"/>
          <w:szCs w:val="20"/>
        </w:rPr>
      </w:pPr>
    </w:p>
    <w:p w14:paraId="338474AE" w14:textId="73116E2C" w:rsidR="00390028" w:rsidRDefault="00922C92" w:rsidP="00922C92">
      <w:pPr>
        <w:spacing w:line="276" w:lineRule="auto"/>
        <w:ind w:left="450" w:firstLine="0"/>
        <w:jc w:val="both"/>
        <w:rPr>
          <w:rFonts w:cs="Times New Roman"/>
          <w:sz w:val="24"/>
          <w:szCs w:val="24"/>
        </w:rPr>
      </w:pPr>
      <w:r w:rsidRPr="00922C92">
        <w:rPr>
          <w:rFonts w:cs="Times New Roman"/>
          <w:sz w:val="24"/>
          <w:szCs w:val="24"/>
        </w:rPr>
        <w:t>If information is needed in another language, contact</w:t>
      </w:r>
      <w:r>
        <w:rPr>
          <w:rFonts w:cs="Times New Roman"/>
          <w:sz w:val="24"/>
          <w:szCs w:val="24"/>
        </w:rPr>
        <w:t xml:space="preserve"> </w:t>
      </w:r>
      <w:r w:rsidR="00540476">
        <w:rPr>
          <w:rFonts w:cs="Times New Roman"/>
          <w:sz w:val="24"/>
          <w:szCs w:val="24"/>
        </w:rPr>
        <w:t>6</w:t>
      </w:r>
      <w:r w:rsidR="00E94A11">
        <w:rPr>
          <w:rFonts w:cs="Times New Roman"/>
          <w:sz w:val="24"/>
          <w:szCs w:val="24"/>
        </w:rPr>
        <w:t>07-274-5605 or 607-277-4080.</w:t>
      </w:r>
    </w:p>
    <w:p w14:paraId="338474AF" w14:textId="518E19A7" w:rsidR="00922C92" w:rsidRPr="00922C92" w:rsidRDefault="00922C92" w:rsidP="00922C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50" w:firstLine="0"/>
        <w:rPr>
          <w:rFonts w:ascii="inherit" w:eastAsia="Times New Roman" w:hAnsi="inherit" w:cs="Courier New"/>
          <w:color w:val="212121"/>
          <w:sz w:val="20"/>
          <w:szCs w:val="20"/>
        </w:rPr>
      </w:pPr>
      <w:r w:rsidRPr="00922C92">
        <w:rPr>
          <w:rFonts w:ascii="MS Mincho" w:eastAsia="MS Mincho" w:hAnsi="MS Mincho" w:cs="MS Mincho" w:hint="eastAsia"/>
          <w:color w:val="212121"/>
          <w:sz w:val="20"/>
          <w:szCs w:val="20"/>
          <w:lang w:eastAsia="zh-CN"/>
        </w:rPr>
        <w:t>如果需要另一种</w:t>
      </w:r>
      <w:r w:rsidRPr="00922C92">
        <w:rPr>
          <w:rFonts w:ascii="MingLiU" w:eastAsia="MingLiU" w:hAnsi="MingLiU" w:cs="MingLiU" w:hint="eastAsia"/>
          <w:color w:val="212121"/>
          <w:sz w:val="20"/>
          <w:szCs w:val="20"/>
          <w:lang w:eastAsia="zh-CN"/>
        </w:rPr>
        <w:t>语</w:t>
      </w:r>
      <w:r w:rsidRPr="00922C92">
        <w:rPr>
          <w:rFonts w:ascii="MS Mincho" w:eastAsia="MS Mincho" w:hAnsi="MS Mincho" w:cs="MS Mincho" w:hint="eastAsia"/>
          <w:color w:val="212121"/>
          <w:sz w:val="20"/>
          <w:szCs w:val="20"/>
          <w:lang w:eastAsia="zh-CN"/>
        </w:rPr>
        <w:t>言，</w:t>
      </w:r>
      <w:r w:rsidRPr="00922C92">
        <w:rPr>
          <w:rFonts w:ascii="MingLiU" w:eastAsia="MingLiU" w:hAnsi="MingLiU" w:cs="MingLiU" w:hint="eastAsia"/>
          <w:color w:val="212121"/>
          <w:sz w:val="20"/>
          <w:szCs w:val="20"/>
          <w:lang w:eastAsia="zh-CN"/>
        </w:rPr>
        <w:t>联</w:t>
      </w:r>
      <w:r w:rsidRPr="00922C92">
        <w:rPr>
          <w:rFonts w:ascii="MS Mincho" w:eastAsia="MS Mincho" w:hAnsi="MS Mincho" w:cs="MS Mincho" w:hint="eastAsia"/>
          <w:color w:val="212121"/>
          <w:sz w:val="20"/>
          <w:szCs w:val="20"/>
          <w:lang w:eastAsia="zh-CN"/>
        </w:rPr>
        <w:t>系信息</w:t>
      </w:r>
      <w:r w:rsidR="00E94A11">
        <w:rPr>
          <w:rFonts w:cs="Times New Roman"/>
          <w:sz w:val="24"/>
          <w:szCs w:val="24"/>
        </w:rPr>
        <w:t>607-274-5605 or 607-277-4080</w:t>
      </w:r>
      <w:r w:rsidR="00540476">
        <w:rPr>
          <w:rFonts w:cs="Times New Roman"/>
          <w:sz w:val="24"/>
          <w:szCs w:val="24"/>
        </w:rPr>
        <w:t>.</w:t>
      </w:r>
    </w:p>
    <w:p w14:paraId="5B14F18C" w14:textId="4A683D03" w:rsidR="00014C33" w:rsidRPr="00014C33" w:rsidRDefault="00014C33" w:rsidP="00014C33">
      <w:pPr>
        <w:pStyle w:val="Heading1"/>
        <w:keepNext/>
        <w:keepLines/>
        <w:spacing w:before="480"/>
        <w:rPr>
          <w:rFonts w:asciiTheme="minorHAnsi" w:hAnsiTheme="minorHAnsi" w:cs="Times New Roman"/>
          <w:color w:val="auto"/>
          <w:sz w:val="28"/>
          <w:szCs w:val="28"/>
        </w:rPr>
      </w:pPr>
      <w:bookmarkStart w:id="4" w:name="_Toc449712171"/>
      <w:bookmarkStart w:id="5" w:name="_Toc449712295"/>
      <w:r w:rsidRPr="00014C33">
        <w:rPr>
          <w:rFonts w:asciiTheme="minorHAnsi" w:hAnsiTheme="minorHAnsi" w:cs="Times New Roman"/>
          <w:color w:val="auto"/>
          <w:sz w:val="28"/>
          <w:szCs w:val="28"/>
        </w:rPr>
        <w:t>Title VI Notice to the Public (Chinese)</w:t>
      </w:r>
      <w:bookmarkEnd w:id="4"/>
      <w:bookmarkEnd w:id="5"/>
    </w:p>
    <w:p w14:paraId="3ACD7D60" w14:textId="77777777" w:rsidR="00014C33" w:rsidRPr="00014C33" w:rsidRDefault="00014C33" w:rsidP="00014C33">
      <w:pPr>
        <w:jc w:val="center"/>
        <w:rPr>
          <w:rFonts w:cs="Times New Roman"/>
          <w:sz w:val="24"/>
        </w:rPr>
      </w:pPr>
    </w:p>
    <w:p w14:paraId="3BF69F9A" w14:textId="587C7CD3" w:rsidR="00014C33" w:rsidRPr="003E47C3" w:rsidRDefault="00014C33" w:rsidP="00014C33">
      <w:pPr>
        <w:jc w:val="center"/>
        <w:rPr>
          <w:rFonts w:cs="Arial Unicode MS"/>
          <w:sz w:val="28"/>
          <w:szCs w:val="28"/>
        </w:rPr>
      </w:pPr>
      <w:r w:rsidRPr="003E47C3">
        <w:rPr>
          <w:rFonts w:cs="Arial Unicode MS"/>
          <w:sz w:val="28"/>
          <w:szCs w:val="28"/>
        </w:rPr>
        <w:t>告知公众有权利根据第六章</w:t>
      </w:r>
    </w:p>
    <w:p w14:paraId="7F55A34B" w14:textId="77777777" w:rsidR="00014C33" w:rsidRPr="003E47C3" w:rsidRDefault="00014C33" w:rsidP="00014C33">
      <w:pPr>
        <w:jc w:val="center"/>
        <w:rPr>
          <w:rFonts w:cs="Arial Unicode MS"/>
          <w:b/>
          <w:sz w:val="28"/>
          <w:szCs w:val="28"/>
        </w:rPr>
      </w:pPr>
      <w:r w:rsidRPr="003E47C3">
        <w:rPr>
          <w:rFonts w:cs="Arial Unicode MS"/>
          <w:b/>
          <w:sz w:val="28"/>
          <w:szCs w:val="28"/>
        </w:rPr>
        <w:t>Tompkins County</w:t>
      </w:r>
    </w:p>
    <w:p w14:paraId="136677F9" w14:textId="77777777" w:rsidR="00014C33" w:rsidRPr="00922C92" w:rsidRDefault="00014C33" w:rsidP="00014C33">
      <w:pPr>
        <w:jc w:val="center"/>
        <w:rPr>
          <w:rFonts w:cs="Arial Unicode MS"/>
          <w:b/>
        </w:rPr>
      </w:pPr>
    </w:p>
    <w:p w14:paraId="5D154B85" w14:textId="77777777" w:rsidR="00014C33" w:rsidRDefault="00014C33" w:rsidP="00014C33">
      <w:pPr>
        <w:pStyle w:val="ListParagraph"/>
        <w:tabs>
          <w:tab w:val="left" w:pos="450"/>
        </w:tabs>
        <w:ind w:left="450" w:firstLine="0"/>
        <w:rPr>
          <w:rFonts w:cs="Arial Unicode MS"/>
          <w:sz w:val="24"/>
          <w:szCs w:val="24"/>
        </w:rPr>
      </w:pPr>
      <w:r w:rsidRPr="000C5DBE">
        <w:rPr>
          <w:rFonts w:cs="Arial Unicode MS"/>
          <w:sz w:val="24"/>
          <w:szCs w:val="24"/>
        </w:rPr>
        <w:t>Tompkins</w:t>
      </w:r>
      <w:r>
        <w:rPr>
          <w:rFonts w:cs="Arial Unicode MS"/>
          <w:sz w:val="24"/>
          <w:szCs w:val="24"/>
        </w:rPr>
        <w:t xml:space="preserve"> </w:t>
      </w:r>
      <w:r w:rsidRPr="000C5DBE">
        <w:rPr>
          <w:rFonts w:cs="Times New Roman"/>
          <w:sz w:val="24"/>
          <w:szCs w:val="24"/>
        </w:rPr>
        <w:t>County</w:t>
      </w:r>
      <w:r>
        <w:rPr>
          <w:rFonts w:cs="Times New Roman"/>
          <w:sz w:val="24"/>
          <w:szCs w:val="24"/>
        </w:rPr>
        <w:t xml:space="preserve"> </w:t>
      </w:r>
      <w:r w:rsidRPr="000C5DBE">
        <w:rPr>
          <w:rFonts w:cs="Arial Unicode MS"/>
          <w:sz w:val="24"/>
          <w:szCs w:val="24"/>
        </w:rPr>
        <w:t>郡开展其方案和服务不考虑种族、肤色、民族血统或残疾人按照第六章的</w:t>
      </w:r>
      <w:r w:rsidRPr="000C5DBE">
        <w:rPr>
          <w:rFonts w:cs="Arial Unicode MS"/>
          <w:sz w:val="24"/>
          <w:szCs w:val="24"/>
        </w:rPr>
        <w:t>1964</w:t>
      </w:r>
      <w:r w:rsidRPr="000C5DBE">
        <w:rPr>
          <w:rFonts w:cs="Arial Unicode MS"/>
          <w:sz w:val="24"/>
          <w:szCs w:val="24"/>
        </w:rPr>
        <w:t>年的《民权法案》的第</w:t>
      </w:r>
      <w:r w:rsidRPr="000C5DBE">
        <w:rPr>
          <w:rFonts w:cs="Arial Unicode MS"/>
          <w:sz w:val="24"/>
          <w:szCs w:val="24"/>
        </w:rPr>
        <w:t>504</w:t>
      </w:r>
      <w:r w:rsidRPr="000C5DBE">
        <w:rPr>
          <w:rFonts w:cs="Arial Unicode MS"/>
          <w:sz w:val="24"/>
          <w:szCs w:val="24"/>
        </w:rPr>
        <w:t>条康复法》、</w:t>
      </w:r>
      <w:r w:rsidRPr="000C5DBE">
        <w:rPr>
          <w:rFonts w:cs="Arial Unicode MS"/>
          <w:sz w:val="24"/>
          <w:szCs w:val="24"/>
        </w:rPr>
        <w:t>1973</w:t>
      </w:r>
      <w:r w:rsidRPr="000C5DBE">
        <w:rPr>
          <w:rFonts w:cs="Arial Unicode MS"/>
          <w:sz w:val="24"/>
          <w:szCs w:val="24"/>
        </w:rPr>
        <w:t>年和</w:t>
      </w:r>
      <w:r w:rsidRPr="000C5DBE">
        <w:rPr>
          <w:rFonts w:cs="Arial Unicode MS"/>
          <w:sz w:val="24"/>
          <w:szCs w:val="24"/>
        </w:rPr>
        <w:t>1990</w:t>
      </w:r>
      <w:r w:rsidRPr="000C5DBE">
        <w:rPr>
          <w:rFonts w:cs="Arial Unicode MS"/>
          <w:sz w:val="24"/>
          <w:szCs w:val="24"/>
        </w:rPr>
        <w:t>年美国残疾人法》</w:t>
      </w:r>
      <w:r w:rsidRPr="000C5DBE">
        <w:rPr>
          <w:rFonts w:cs="Arial Unicode MS"/>
          <w:sz w:val="24"/>
          <w:szCs w:val="24"/>
        </w:rPr>
        <w:t>(</w:t>
      </w:r>
      <w:r w:rsidRPr="000C5DBE">
        <w:rPr>
          <w:rFonts w:cs="Arial Unicode MS"/>
          <w:sz w:val="24"/>
          <w:szCs w:val="24"/>
        </w:rPr>
        <w:t>《反倾销协定》</w:t>
      </w:r>
      <w:r w:rsidRPr="000C5DBE">
        <w:rPr>
          <w:rFonts w:cs="Arial Unicode MS"/>
          <w:sz w:val="24"/>
          <w:szCs w:val="24"/>
        </w:rPr>
        <w:t>)</w:t>
      </w:r>
      <w:r w:rsidRPr="000C5DBE">
        <w:rPr>
          <w:rFonts w:cs="Arial Unicode MS"/>
          <w:sz w:val="24"/>
          <w:szCs w:val="24"/>
        </w:rPr>
        <w:t>。</w:t>
      </w:r>
      <w:r w:rsidRPr="000C5DBE">
        <w:rPr>
          <w:rFonts w:cs="Arial Unicode MS"/>
          <w:sz w:val="24"/>
          <w:szCs w:val="24"/>
        </w:rPr>
        <w:t xml:space="preserve"> </w:t>
      </w:r>
      <w:r w:rsidRPr="000C5DBE">
        <w:rPr>
          <w:rFonts w:cs="Arial Unicode MS"/>
          <w:sz w:val="24"/>
          <w:szCs w:val="24"/>
        </w:rPr>
        <w:t>任何人士如认为他或她已感到受屈而提出的非法的歧视性做法的第六日的控诉</w:t>
      </w:r>
      <w:r w:rsidRPr="000C5DBE">
        <w:rPr>
          <w:rFonts w:cs="Arial Unicode MS"/>
          <w:sz w:val="24"/>
          <w:szCs w:val="24"/>
        </w:rPr>
        <w:t> </w:t>
      </w:r>
      <w:r>
        <w:rPr>
          <w:rFonts w:cs="Arial Unicode MS"/>
          <w:sz w:val="24"/>
          <w:szCs w:val="24"/>
        </w:rPr>
        <w:t>Tompkins</w:t>
      </w:r>
      <w:r w:rsidRPr="00B40166">
        <w:rPr>
          <w:rFonts w:cs="Times New Roman"/>
          <w:sz w:val="24"/>
          <w:szCs w:val="24"/>
        </w:rPr>
        <w:t xml:space="preserve"> </w:t>
      </w:r>
      <w:r w:rsidRPr="000C5DBE">
        <w:rPr>
          <w:rFonts w:cs="Times New Roman"/>
          <w:sz w:val="24"/>
          <w:szCs w:val="24"/>
        </w:rPr>
        <w:t>County</w:t>
      </w:r>
      <w:r>
        <w:rPr>
          <w:rFonts w:cs="Arial Unicode MS"/>
          <w:sz w:val="24"/>
          <w:szCs w:val="24"/>
        </w:rPr>
        <w:t xml:space="preserve"> </w:t>
      </w:r>
      <w:r>
        <w:rPr>
          <w:rFonts w:cs="Arial Unicode MS"/>
          <w:sz w:val="24"/>
          <w:szCs w:val="24"/>
        </w:rPr>
        <w:t>郡或任何服务提供商的如下所示</w:t>
      </w:r>
      <w:r>
        <w:rPr>
          <w:rFonts w:cs="Arial Unicode MS"/>
          <w:sz w:val="24"/>
          <w:szCs w:val="24"/>
        </w:rPr>
        <w:t>:</w:t>
      </w:r>
    </w:p>
    <w:p w14:paraId="14FF12C6" w14:textId="77777777" w:rsidR="00014C33" w:rsidRDefault="00014C33" w:rsidP="00014C33">
      <w:pPr>
        <w:pStyle w:val="ListParagraph"/>
        <w:ind w:firstLine="0"/>
        <w:jc w:val="both"/>
        <w:rPr>
          <w:rFonts w:cs="Arial Unicode MS"/>
          <w:sz w:val="24"/>
          <w:szCs w:val="24"/>
        </w:rPr>
      </w:pPr>
    </w:p>
    <w:tbl>
      <w:tblPr>
        <w:tblStyle w:val="TableGrid"/>
        <w:tblW w:w="9540" w:type="dxa"/>
        <w:tblInd w:w="648" w:type="dxa"/>
        <w:tblLook w:val="04A0" w:firstRow="1" w:lastRow="0" w:firstColumn="1" w:lastColumn="0" w:noHBand="0" w:noVBand="1"/>
      </w:tblPr>
      <w:tblGrid>
        <w:gridCol w:w="4140"/>
        <w:gridCol w:w="5400"/>
      </w:tblGrid>
      <w:tr w:rsidR="00014C33" w14:paraId="41EC2ECF"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187FE729" w14:textId="77777777" w:rsidR="00014C33" w:rsidRDefault="00014C33" w:rsidP="00014C33">
            <w:pPr>
              <w:ind w:firstLine="0"/>
              <w:rPr>
                <w:sz w:val="24"/>
                <w:szCs w:val="24"/>
              </w:rPr>
            </w:pPr>
            <w:r>
              <w:rPr>
                <w:sz w:val="24"/>
                <w:szCs w:val="24"/>
              </w:rPr>
              <w:t>提供商</w:t>
            </w:r>
          </w:p>
        </w:tc>
        <w:tc>
          <w:tcPr>
            <w:tcW w:w="5400" w:type="dxa"/>
            <w:tcBorders>
              <w:top w:val="single" w:sz="4" w:space="0" w:color="auto"/>
              <w:left w:val="single" w:sz="4" w:space="0" w:color="auto"/>
              <w:bottom w:val="single" w:sz="4" w:space="0" w:color="auto"/>
              <w:right w:val="single" w:sz="4" w:space="0" w:color="auto"/>
            </w:tcBorders>
            <w:hideMark/>
          </w:tcPr>
          <w:p w14:paraId="7DD3D054" w14:textId="77777777" w:rsidR="00014C33" w:rsidRDefault="00014C33" w:rsidP="00014C33">
            <w:pPr>
              <w:ind w:firstLine="0"/>
              <w:rPr>
                <w:sz w:val="24"/>
                <w:szCs w:val="24"/>
              </w:rPr>
            </w:pPr>
            <w:r>
              <w:rPr>
                <w:sz w:val="24"/>
                <w:szCs w:val="24"/>
              </w:rPr>
              <w:t>服务。</w:t>
            </w:r>
            <w:r>
              <w:rPr>
                <w:sz w:val="24"/>
                <w:szCs w:val="24"/>
              </w:rPr>
              <w:t> </w:t>
            </w:r>
          </w:p>
        </w:tc>
      </w:tr>
      <w:tr w:rsidR="00014C33" w14:paraId="7A29FCFB"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1CCCA4A0" w14:textId="77777777" w:rsidR="00014C33" w:rsidRPr="003E47C3" w:rsidRDefault="00014C33" w:rsidP="00014C33">
            <w:pPr>
              <w:ind w:firstLine="0"/>
            </w:pPr>
            <w:r w:rsidRPr="003E47C3">
              <w:t xml:space="preserve">Tompkins </w:t>
            </w:r>
            <w:r w:rsidRPr="003E47C3">
              <w:t>综合区过境</w:t>
            </w:r>
            <w:r w:rsidRPr="003E47C3">
              <w:t>(TCAT)</w:t>
            </w:r>
            <w:r w:rsidRPr="003E47C3">
              <w:t>公司</w:t>
            </w:r>
          </w:p>
        </w:tc>
        <w:tc>
          <w:tcPr>
            <w:tcW w:w="5400" w:type="dxa"/>
            <w:tcBorders>
              <w:top w:val="single" w:sz="4" w:space="0" w:color="auto"/>
              <w:left w:val="single" w:sz="4" w:space="0" w:color="auto"/>
              <w:bottom w:val="single" w:sz="4" w:space="0" w:color="auto"/>
              <w:right w:val="single" w:sz="4" w:space="0" w:color="auto"/>
            </w:tcBorders>
            <w:hideMark/>
          </w:tcPr>
          <w:p w14:paraId="71D45767" w14:textId="77777777" w:rsidR="00014C33" w:rsidRPr="003E47C3" w:rsidRDefault="00014C33" w:rsidP="00014C33">
            <w:pPr>
              <w:ind w:firstLine="0"/>
            </w:pPr>
            <w:r w:rsidRPr="003E47C3">
              <w:t>公共运输营办商对固定的路线</w:t>
            </w:r>
            <w:r w:rsidRPr="003E47C3">
              <w:t>-</w:t>
            </w:r>
            <w:r w:rsidRPr="003E47C3">
              <w:t>巴士服务</w:t>
            </w:r>
          </w:p>
        </w:tc>
      </w:tr>
      <w:tr w:rsidR="00014C33" w14:paraId="5C60ED90"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37DB1F0C" w14:textId="77777777" w:rsidR="00014C33" w:rsidRPr="003E47C3" w:rsidRDefault="00014C33" w:rsidP="00014C33">
            <w:pPr>
              <w:ind w:firstLine="0"/>
            </w:pPr>
            <w:r w:rsidRPr="003E47C3">
              <w:t>G</w:t>
            </w:r>
            <w:r>
              <w:t xml:space="preserve">adabout </w:t>
            </w:r>
            <w:r w:rsidRPr="003E47C3">
              <w:rPr>
                <w:rFonts w:ascii="MS Gothic" w:eastAsia="MS Gothic" w:hAnsi="MS Gothic" w:cs="MS Gothic" w:hint="eastAsia"/>
              </w:rPr>
              <w:t>运</w:t>
            </w:r>
            <w:r w:rsidRPr="003E47C3">
              <w:rPr>
                <w:rFonts w:ascii="SimSun" w:eastAsia="SimSun" w:hAnsi="SimSun" w:cs="SimSun" w:hint="eastAsia"/>
              </w:rPr>
              <w:t>输服务公司</w:t>
            </w:r>
          </w:p>
        </w:tc>
        <w:tc>
          <w:tcPr>
            <w:tcW w:w="5400" w:type="dxa"/>
            <w:tcBorders>
              <w:top w:val="single" w:sz="4" w:space="0" w:color="auto"/>
              <w:left w:val="single" w:sz="4" w:space="0" w:color="auto"/>
              <w:bottom w:val="single" w:sz="4" w:space="0" w:color="auto"/>
              <w:right w:val="single" w:sz="4" w:space="0" w:color="auto"/>
            </w:tcBorders>
            <w:hideMark/>
          </w:tcPr>
          <w:p w14:paraId="6C42DE8E" w14:textId="77777777" w:rsidR="00014C33" w:rsidRPr="003E47C3" w:rsidRDefault="00014C33" w:rsidP="00014C33">
            <w:pPr>
              <w:ind w:firstLine="0"/>
            </w:pPr>
            <w:r w:rsidRPr="003E47C3">
              <w:rPr>
                <w:rFonts w:ascii="MS Gothic" w:eastAsia="MS Gothic" w:hAnsi="MS Gothic" w:cs="MS Gothic" w:hint="eastAsia"/>
              </w:rPr>
              <w:t>公</w:t>
            </w:r>
            <w:r w:rsidRPr="003E47C3">
              <w:t>共辅助客运驾驶员、美国残疾人法案》</w:t>
            </w:r>
            <w:r w:rsidRPr="003E47C3">
              <w:t>(ADA)</w:t>
            </w:r>
            <w:r w:rsidRPr="003E47C3">
              <w:t>的服务</w:t>
            </w:r>
            <w:r w:rsidRPr="003E47C3">
              <w:t xml:space="preserve">  </w:t>
            </w:r>
          </w:p>
        </w:tc>
      </w:tr>
      <w:tr w:rsidR="00014C33" w14:paraId="4970BFF0"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0D869072" w14:textId="77777777" w:rsidR="00014C33" w:rsidRPr="003E47C3" w:rsidRDefault="00014C33" w:rsidP="00014C33">
            <w:pPr>
              <w:ind w:firstLine="0"/>
            </w:pPr>
            <w:r w:rsidRPr="003E47C3">
              <w:t>康奈尔大学合作的延长</w:t>
            </w:r>
            <w:r w:rsidRPr="003E47C3">
              <w:t>Tompkins County</w:t>
            </w:r>
          </w:p>
        </w:tc>
        <w:tc>
          <w:tcPr>
            <w:tcW w:w="5400" w:type="dxa"/>
            <w:tcBorders>
              <w:top w:val="single" w:sz="4" w:space="0" w:color="auto"/>
              <w:left w:val="single" w:sz="4" w:space="0" w:color="auto"/>
              <w:bottom w:val="single" w:sz="4" w:space="0" w:color="auto"/>
              <w:right w:val="single" w:sz="4" w:space="0" w:color="auto"/>
            </w:tcBorders>
            <w:hideMark/>
          </w:tcPr>
          <w:p w14:paraId="7E6024CD" w14:textId="77777777" w:rsidR="00014C33" w:rsidRPr="003E47C3" w:rsidRDefault="00014C33" w:rsidP="00014C33">
            <w:pPr>
              <w:ind w:firstLine="0"/>
            </w:pPr>
            <w:r>
              <w:rPr>
                <w:rFonts w:hint="eastAsia"/>
              </w:rPr>
              <w:t>W</w:t>
            </w:r>
            <w:r>
              <w:t>ay2Go</w:t>
            </w:r>
            <w:r w:rsidRPr="003E47C3">
              <w:t xml:space="preserve">: </w:t>
            </w:r>
            <w:r w:rsidRPr="003E47C3">
              <w:t>社区移动教育、社区参与。</w:t>
            </w:r>
            <w:r w:rsidRPr="003E47C3">
              <w:t> </w:t>
            </w:r>
          </w:p>
        </w:tc>
      </w:tr>
      <w:tr w:rsidR="00014C33" w14:paraId="71788A66"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05803095" w14:textId="77777777" w:rsidR="00014C33" w:rsidRPr="003E47C3" w:rsidRDefault="00014C33" w:rsidP="00014C33">
            <w:pPr>
              <w:ind w:firstLine="0"/>
            </w:pPr>
            <w:r w:rsidRPr="003E47C3">
              <w:rPr>
                <w:rFonts w:ascii="MS Gothic" w:eastAsia="MS Gothic" w:hAnsi="MS Gothic" w:cs="MS Gothic" w:hint="eastAsia"/>
              </w:rPr>
              <w:t>人力</w:t>
            </w:r>
            <w:r w:rsidRPr="003E47C3">
              <w:rPr>
                <w:rFonts w:ascii="SimSun" w:eastAsia="SimSun" w:hAnsi="SimSun" w:cs="SimSun" w:hint="eastAsia"/>
              </w:rPr>
              <w:t>资源服务联盟</w:t>
            </w:r>
            <w:r>
              <w:t>, Tompkins County, Inc.</w:t>
            </w:r>
          </w:p>
        </w:tc>
        <w:tc>
          <w:tcPr>
            <w:tcW w:w="5400" w:type="dxa"/>
            <w:tcBorders>
              <w:top w:val="single" w:sz="4" w:space="0" w:color="auto"/>
              <w:left w:val="single" w:sz="4" w:space="0" w:color="auto"/>
              <w:bottom w:val="single" w:sz="4" w:space="0" w:color="auto"/>
              <w:right w:val="single" w:sz="4" w:space="0" w:color="auto"/>
            </w:tcBorders>
            <w:hideMark/>
          </w:tcPr>
          <w:p w14:paraId="21D4882A" w14:textId="77777777" w:rsidR="00014C33" w:rsidRPr="003E47C3" w:rsidRDefault="00014C33" w:rsidP="00014C33">
            <w:pPr>
              <w:ind w:firstLine="0"/>
            </w:pPr>
            <w:r w:rsidRPr="003E47C3">
              <w:t xml:space="preserve">2-1-1 </w:t>
            </w:r>
            <w:r w:rsidRPr="003E47C3">
              <w:t>信息及转介服务、呼叫考虑鱼</w:t>
            </w:r>
          </w:p>
        </w:tc>
      </w:tr>
      <w:tr w:rsidR="00014C33" w14:paraId="3CA8FD88"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38624E69" w14:textId="77777777" w:rsidR="00014C33" w:rsidRPr="003E47C3" w:rsidRDefault="00014C33" w:rsidP="00014C33">
            <w:pPr>
              <w:ind w:firstLine="0"/>
            </w:pPr>
            <w:r w:rsidRPr="003E47C3">
              <w:t>朋友</w:t>
            </w:r>
            <w:r w:rsidRPr="003E47C3">
              <w:t> </w:t>
            </w:r>
            <w:r>
              <w:t>的服务帮助公司</w:t>
            </w:r>
            <w:r>
              <w:t>(</w:t>
            </w:r>
            <w:r>
              <w:t>鱼</w:t>
            </w:r>
            <w:r>
              <w:t>)</w:t>
            </w:r>
          </w:p>
        </w:tc>
        <w:tc>
          <w:tcPr>
            <w:tcW w:w="5400" w:type="dxa"/>
            <w:tcBorders>
              <w:top w:val="single" w:sz="4" w:space="0" w:color="auto"/>
              <w:left w:val="single" w:sz="4" w:space="0" w:color="auto"/>
              <w:bottom w:val="single" w:sz="4" w:space="0" w:color="auto"/>
              <w:right w:val="single" w:sz="4" w:space="0" w:color="auto"/>
            </w:tcBorders>
            <w:hideMark/>
          </w:tcPr>
          <w:p w14:paraId="2E66E697" w14:textId="77777777" w:rsidR="00014C33" w:rsidRPr="003E47C3" w:rsidRDefault="00014C33" w:rsidP="00014C33">
            <w:pPr>
              <w:ind w:firstLine="0"/>
            </w:pPr>
            <w:r w:rsidRPr="003E47C3">
              <w:t>志愿者服务的驱动程序</w:t>
            </w:r>
          </w:p>
        </w:tc>
      </w:tr>
      <w:tr w:rsidR="00014C33" w14:paraId="2B90C8DE"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3A13199B" w14:textId="77777777" w:rsidR="00014C33" w:rsidRPr="003E47C3" w:rsidRDefault="00014C33" w:rsidP="00014C33">
            <w:pPr>
              <w:ind w:firstLine="0"/>
            </w:pPr>
            <w:r w:rsidRPr="003E47C3">
              <w:t xml:space="preserve">Ithaca Carshare </w:t>
            </w:r>
            <w:r w:rsidRPr="003E47C3">
              <w:t>公司</w:t>
            </w:r>
          </w:p>
        </w:tc>
        <w:tc>
          <w:tcPr>
            <w:tcW w:w="5400" w:type="dxa"/>
            <w:tcBorders>
              <w:top w:val="single" w:sz="4" w:space="0" w:color="auto"/>
              <w:left w:val="single" w:sz="4" w:space="0" w:color="auto"/>
              <w:bottom w:val="single" w:sz="4" w:space="0" w:color="auto"/>
              <w:right w:val="single" w:sz="4" w:space="0" w:color="auto"/>
            </w:tcBorders>
            <w:hideMark/>
          </w:tcPr>
          <w:p w14:paraId="09CA28ED" w14:textId="77777777" w:rsidR="00014C33" w:rsidRPr="003E47C3" w:rsidRDefault="00014C33" w:rsidP="00014C33">
            <w:pPr>
              <w:ind w:firstLine="0"/>
            </w:pPr>
            <w:r w:rsidRPr="003E47C3">
              <w:t>负担得起的汽车共享的成员资格</w:t>
            </w:r>
          </w:p>
        </w:tc>
      </w:tr>
      <w:tr w:rsidR="00014C33" w14:paraId="28CBAAB1"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6C76AC09" w14:textId="77777777" w:rsidR="00014C33" w:rsidRPr="003E47C3" w:rsidRDefault="00014C33" w:rsidP="00014C33">
            <w:pPr>
              <w:ind w:firstLine="0"/>
            </w:pPr>
            <w:r w:rsidRPr="003E47C3">
              <w:t>面临的挑战的工作人员解决方案公司</w:t>
            </w:r>
          </w:p>
        </w:tc>
        <w:tc>
          <w:tcPr>
            <w:tcW w:w="5400" w:type="dxa"/>
            <w:tcBorders>
              <w:top w:val="single" w:sz="4" w:space="0" w:color="auto"/>
              <w:left w:val="single" w:sz="4" w:space="0" w:color="auto"/>
              <w:bottom w:val="single" w:sz="4" w:space="0" w:color="auto"/>
              <w:right w:val="single" w:sz="4" w:space="0" w:color="auto"/>
            </w:tcBorders>
            <w:hideMark/>
          </w:tcPr>
          <w:p w14:paraId="1FB2C8BD" w14:textId="77777777" w:rsidR="00014C33" w:rsidRPr="003E47C3" w:rsidRDefault="00014C33" w:rsidP="00014C33">
            <w:pPr>
              <w:ind w:firstLine="0"/>
            </w:pPr>
            <w:r w:rsidRPr="003E47C3">
              <w:t>旅游培训</w:t>
            </w:r>
          </w:p>
        </w:tc>
      </w:tr>
      <w:tr w:rsidR="00014C33" w14:paraId="555590F5" w14:textId="77777777" w:rsidTr="00014C33">
        <w:tc>
          <w:tcPr>
            <w:tcW w:w="4140" w:type="dxa"/>
            <w:tcBorders>
              <w:top w:val="single" w:sz="4" w:space="0" w:color="auto"/>
              <w:left w:val="single" w:sz="4" w:space="0" w:color="auto"/>
              <w:bottom w:val="single" w:sz="4" w:space="0" w:color="auto"/>
              <w:right w:val="single" w:sz="4" w:space="0" w:color="auto"/>
            </w:tcBorders>
            <w:hideMark/>
          </w:tcPr>
          <w:p w14:paraId="28600C56" w14:textId="77777777" w:rsidR="00014C33" w:rsidRPr="003E47C3" w:rsidRDefault="00014C33" w:rsidP="00014C33">
            <w:pPr>
              <w:ind w:firstLine="0"/>
            </w:pPr>
            <w:r w:rsidRPr="003E47C3">
              <w:t>妇女的机会中心公司</w:t>
            </w:r>
          </w:p>
        </w:tc>
        <w:tc>
          <w:tcPr>
            <w:tcW w:w="5400" w:type="dxa"/>
            <w:tcBorders>
              <w:top w:val="single" w:sz="4" w:space="0" w:color="auto"/>
              <w:left w:val="single" w:sz="4" w:space="0" w:color="auto"/>
              <w:bottom w:val="single" w:sz="4" w:space="0" w:color="auto"/>
              <w:right w:val="single" w:sz="4" w:space="0" w:color="auto"/>
            </w:tcBorders>
            <w:hideMark/>
          </w:tcPr>
          <w:p w14:paraId="07C61663" w14:textId="77777777" w:rsidR="00014C33" w:rsidRPr="003E47C3" w:rsidRDefault="00014C33" w:rsidP="00014C33">
            <w:pPr>
              <w:ind w:firstLine="0"/>
            </w:pPr>
            <w:r w:rsidRPr="003E47C3">
              <w:t>转</w:t>
            </w:r>
            <w:r w:rsidRPr="003E47C3">
              <w:t>2</w:t>
            </w:r>
            <w:r w:rsidRPr="003E47C3">
              <w:t>工作移动性支持。</w:t>
            </w:r>
          </w:p>
        </w:tc>
      </w:tr>
    </w:tbl>
    <w:p w14:paraId="7237D9B5" w14:textId="77777777" w:rsidR="00014C33" w:rsidRDefault="00014C33" w:rsidP="00014C33">
      <w:pPr>
        <w:pStyle w:val="ListParagraph"/>
        <w:ind w:left="450" w:firstLine="0"/>
        <w:rPr>
          <w:rFonts w:cs="Times New Roman"/>
          <w:sz w:val="24"/>
          <w:szCs w:val="24"/>
        </w:rPr>
      </w:pPr>
      <w:r w:rsidRPr="000C5DBE">
        <w:rPr>
          <w:rFonts w:cs="Arial Unicode MS"/>
          <w:sz w:val="24"/>
          <w:szCs w:val="24"/>
        </w:rPr>
        <w:t>有关更多信息在</w:t>
      </w:r>
      <w:r w:rsidRPr="000C5DBE">
        <w:rPr>
          <w:rFonts w:cs="Arial Unicode MS"/>
          <w:sz w:val="24"/>
          <w:szCs w:val="24"/>
        </w:rPr>
        <w:t> </w:t>
      </w:r>
      <w:r>
        <w:rPr>
          <w:rFonts w:cs="Arial Unicode MS"/>
          <w:sz w:val="24"/>
          <w:szCs w:val="24"/>
        </w:rPr>
        <w:t xml:space="preserve">Tompkins County </w:t>
      </w:r>
      <w:r>
        <w:rPr>
          <w:rFonts w:cs="Arial Unicode MS"/>
          <w:sz w:val="24"/>
          <w:szCs w:val="24"/>
        </w:rPr>
        <w:t>郡的公务员权利的方案</w:t>
      </w:r>
      <w:r>
        <w:rPr>
          <w:rFonts w:cs="Arial Unicode MS"/>
          <w:sz w:val="24"/>
          <w:szCs w:val="24"/>
        </w:rPr>
        <w:t> </w:t>
      </w:r>
      <w:r>
        <w:rPr>
          <w:rFonts w:cs="Arial Unicode MS"/>
          <w:sz w:val="24"/>
          <w:szCs w:val="24"/>
        </w:rPr>
        <w:t>联系人德怀特</w:t>
      </w:r>
      <w:r>
        <w:rPr>
          <w:rFonts w:cs="Arial Unicode MS"/>
          <w:sz w:val="24"/>
          <w:szCs w:val="24"/>
        </w:rPr>
        <w:t>·</w:t>
      </w:r>
      <w:r>
        <w:rPr>
          <w:rFonts w:cs="Arial Unicode MS"/>
          <w:sz w:val="24"/>
          <w:szCs w:val="24"/>
        </w:rPr>
        <w:t>门格尔、标题</w:t>
      </w:r>
      <w:r>
        <w:rPr>
          <w:rFonts w:cs="Arial Unicode MS"/>
          <w:sz w:val="24"/>
          <w:szCs w:val="24"/>
        </w:rPr>
        <w:t>VI</w:t>
      </w:r>
      <w:r>
        <w:rPr>
          <w:rFonts w:cs="Arial Unicode MS"/>
          <w:sz w:val="24"/>
          <w:szCs w:val="24"/>
        </w:rPr>
        <w:t>方案协调员的电话</w:t>
      </w:r>
      <w:r>
        <w:rPr>
          <w:rFonts w:cs="Arial Unicode MS"/>
          <w:sz w:val="24"/>
          <w:szCs w:val="24"/>
        </w:rPr>
        <w:t>:607-274-5605</w:t>
      </w:r>
      <w:r>
        <w:rPr>
          <w:rFonts w:cs="Arial Unicode MS"/>
          <w:sz w:val="24"/>
          <w:szCs w:val="24"/>
        </w:rPr>
        <w:t>、传真</w:t>
      </w:r>
      <w:r>
        <w:rPr>
          <w:rFonts w:cs="Arial Unicode MS"/>
          <w:sz w:val="24"/>
          <w:szCs w:val="24"/>
        </w:rPr>
        <w:t>607-274-56</w:t>
      </w:r>
      <w:r>
        <w:rPr>
          <w:rFonts w:cs="Arial Unicode MS"/>
          <w:sz w:val="24"/>
          <w:szCs w:val="24"/>
        </w:rPr>
        <w:t>：</w:t>
      </w:r>
      <w:r>
        <w:rPr>
          <w:rFonts w:cs="Arial Unicode MS"/>
          <w:sz w:val="24"/>
          <w:szCs w:val="24"/>
        </w:rPr>
        <w:t>VL-5666;</w:t>
      </w:r>
      <w:r>
        <w:rPr>
          <w:rFonts w:cs="Arial Unicode MS"/>
          <w:sz w:val="24"/>
          <w:szCs w:val="24"/>
        </w:rPr>
        <w:t>电子邮件</w:t>
      </w:r>
      <w:r>
        <w:rPr>
          <w:rFonts w:cs="Arial Unicode MS"/>
          <w:sz w:val="24"/>
          <w:szCs w:val="24"/>
        </w:rPr>
        <w:t> </w:t>
      </w:r>
      <w:hyperlink r:id="rId13" w:history="1">
        <w:r w:rsidRPr="000E2DCD">
          <w:rPr>
            <w:rStyle w:val="Hyperlink"/>
            <w:rFonts w:cs="Arial Unicode MS"/>
            <w:sz w:val="24"/>
            <w:szCs w:val="24"/>
          </w:rPr>
          <w:t>Dwight.Mengel@dfa.state.ny.us</w:t>
        </w:r>
      </w:hyperlink>
      <w:r>
        <w:rPr>
          <w:rFonts w:cs="Arial Unicode MS"/>
          <w:sz w:val="24"/>
          <w:szCs w:val="24"/>
        </w:rPr>
        <w:t> </w:t>
      </w:r>
      <w:r>
        <w:rPr>
          <w:rFonts w:cs="Arial Unicode MS"/>
          <w:sz w:val="24"/>
          <w:szCs w:val="24"/>
        </w:rPr>
        <w:t>或通过邮件或在人</w:t>
      </w:r>
      <w:r>
        <w:rPr>
          <w:rFonts w:cs="Arial Unicode MS"/>
          <w:sz w:val="24"/>
          <w:szCs w:val="24"/>
        </w:rPr>
        <w:t>:</w:t>
      </w:r>
      <w:r w:rsidRPr="00B40166">
        <w:rPr>
          <w:rFonts w:cs="Times New Roman"/>
          <w:sz w:val="24"/>
          <w:szCs w:val="24"/>
        </w:rPr>
        <w:t xml:space="preserve"> </w:t>
      </w:r>
      <w:r>
        <w:rPr>
          <w:rFonts w:cs="Times New Roman"/>
          <w:sz w:val="24"/>
          <w:szCs w:val="24"/>
        </w:rPr>
        <w:t>Tompkins County Dept. of Social Services, 320 W.</w:t>
      </w:r>
      <w:r w:rsidRPr="003E47C3">
        <w:rPr>
          <w:rFonts w:cs="Times New Roman"/>
          <w:sz w:val="24"/>
          <w:szCs w:val="24"/>
        </w:rPr>
        <w:t xml:space="preserve"> </w:t>
      </w:r>
      <w:r w:rsidRPr="000C5DBE">
        <w:rPr>
          <w:rFonts w:cs="Times New Roman"/>
          <w:sz w:val="24"/>
          <w:szCs w:val="24"/>
        </w:rPr>
        <w:t>Martin Luther King, JR. Street, Ithaca, NY 14850</w:t>
      </w:r>
      <w:r>
        <w:rPr>
          <w:rFonts w:cs="Times New Roman"/>
          <w:sz w:val="24"/>
          <w:szCs w:val="24"/>
        </w:rPr>
        <w:t xml:space="preserve">. </w:t>
      </w:r>
    </w:p>
    <w:p w14:paraId="63A7F28F" w14:textId="77777777" w:rsidR="00014C33" w:rsidRDefault="00014C33" w:rsidP="00014C33">
      <w:pPr>
        <w:pStyle w:val="ListParagraph"/>
        <w:ind w:left="450" w:firstLine="0"/>
        <w:rPr>
          <w:rFonts w:cs="Arial Unicode MS"/>
          <w:sz w:val="24"/>
          <w:szCs w:val="24"/>
        </w:rPr>
      </w:pPr>
    </w:p>
    <w:p w14:paraId="3D1130E4" w14:textId="77777777" w:rsidR="00014C33" w:rsidRDefault="00014C33" w:rsidP="00014C33">
      <w:pPr>
        <w:pStyle w:val="ListParagraph"/>
        <w:ind w:left="450" w:firstLine="0"/>
        <w:rPr>
          <w:rFonts w:cs="Arial Unicode MS"/>
          <w:sz w:val="24"/>
          <w:szCs w:val="24"/>
        </w:rPr>
      </w:pPr>
      <w:r>
        <w:rPr>
          <w:rFonts w:cs="Arial Unicode MS"/>
          <w:sz w:val="24"/>
          <w:szCs w:val="24"/>
        </w:rPr>
        <w:t> </w:t>
      </w:r>
      <w:r w:rsidRPr="000C5DBE">
        <w:rPr>
          <w:rFonts w:cs="Arial Unicode MS"/>
          <w:sz w:val="24"/>
          <w:szCs w:val="24"/>
        </w:rPr>
        <w:t>提出投诉的</w:t>
      </w:r>
      <w:r w:rsidRPr="000C5DBE">
        <w:rPr>
          <w:rFonts w:cs="Arial Unicode MS"/>
          <w:sz w:val="24"/>
          <w:szCs w:val="24"/>
        </w:rPr>
        <w:t xml:space="preserve">, </w:t>
      </w:r>
      <w:r w:rsidRPr="000C5DBE">
        <w:rPr>
          <w:rFonts w:cs="Arial Unicode MS"/>
          <w:sz w:val="24"/>
          <w:szCs w:val="24"/>
        </w:rPr>
        <w:t>请联系</w:t>
      </w:r>
      <w:r w:rsidRPr="000C5DBE">
        <w:rPr>
          <w:rFonts w:cs="Arial Unicode MS"/>
          <w:sz w:val="24"/>
          <w:szCs w:val="24"/>
        </w:rPr>
        <w:t xml:space="preserve"> Tompkins </w:t>
      </w:r>
      <w:r>
        <w:rPr>
          <w:rFonts w:cs="Arial Unicode MS"/>
          <w:sz w:val="24"/>
          <w:szCs w:val="24"/>
        </w:rPr>
        <w:t xml:space="preserve">County </w:t>
      </w:r>
      <w:r w:rsidRPr="000C5DBE">
        <w:rPr>
          <w:rFonts w:cs="Arial Unicode MS"/>
          <w:sz w:val="24"/>
          <w:szCs w:val="24"/>
        </w:rPr>
        <w:t>郡人权办事处</w:t>
      </w:r>
      <w:r>
        <w:rPr>
          <w:rFonts w:cs="Arial Unicode MS"/>
          <w:sz w:val="24"/>
          <w:szCs w:val="24"/>
        </w:rPr>
        <w:t> </w:t>
      </w:r>
      <w:r>
        <w:rPr>
          <w:rFonts w:cs="Arial Unicode MS"/>
          <w:sz w:val="24"/>
          <w:szCs w:val="24"/>
        </w:rPr>
        <w:t>在</w:t>
      </w:r>
      <w:r>
        <w:rPr>
          <w:rFonts w:cs="Arial Unicode MS"/>
          <w:sz w:val="24"/>
          <w:szCs w:val="24"/>
        </w:rPr>
        <w:t xml:space="preserve"> 607-277-4080</w:t>
      </w:r>
      <w:r>
        <w:rPr>
          <w:rFonts w:cs="Arial Unicode MS"/>
          <w:sz w:val="24"/>
          <w:szCs w:val="24"/>
        </w:rPr>
        <w:t>、传真</w:t>
      </w:r>
      <w:r>
        <w:rPr>
          <w:rFonts w:cs="Arial Unicode MS"/>
          <w:sz w:val="24"/>
          <w:szCs w:val="24"/>
        </w:rPr>
        <w:t xml:space="preserve"> 607-277-4106; </w:t>
      </w:r>
      <w:r>
        <w:rPr>
          <w:rFonts w:cs="Arial Unicode MS"/>
          <w:sz w:val="24"/>
          <w:szCs w:val="24"/>
        </w:rPr>
        <w:t>电子邮件</w:t>
      </w:r>
      <w:r>
        <w:rPr>
          <w:rFonts w:cs="Arial Unicode MS"/>
          <w:sz w:val="24"/>
          <w:szCs w:val="24"/>
        </w:rPr>
        <w:t> </w:t>
      </w:r>
      <w:hyperlink r:id="rId14" w:history="1">
        <w:r w:rsidRPr="000E2DCD">
          <w:rPr>
            <w:rStyle w:val="Hyperlink"/>
            <w:rFonts w:cs="Arial Unicode MS"/>
            <w:sz w:val="24"/>
            <w:szCs w:val="24"/>
          </w:rPr>
          <w:t>http://tompkinscountyny.gov/humanrights/email</w:t>
        </w:r>
      </w:hyperlink>
      <w:r>
        <w:rPr>
          <w:rFonts w:cs="Arial Unicode MS"/>
          <w:sz w:val="24"/>
          <w:szCs w:val="24"/>
        </w:rPr>
        <w:t> </w:t>
      </w:r>
      <w:r w:rsidRPr="000C5DBE">
        <w:rPr>
          <w:rFonts w:cs="Arial Unicode MS"/>
          <w:sz w:val="24"/>
          <w:szCs w:val="24"/>
        </w:rPr>
        <w:t xml:space="preserve">; </w:t>
      </w:r>
      <w:r w:rsidRPr="000C5DBE">
        <w:rPr>
          <w:rFonts w:cs="Arial Unicode MS"/>
          <w:sz w:val="24"/>
          <w:szCs w:val="24"/>
        </w:rPr>
        <w:t>或</w:t>
      </w:r>
      <w:r w:rsidRPr="000C5DBE">
        <w:rPr>
          <w:rFonts w:cs="Arial Unicode MS"/>
          <w:sz w:val="24"/>
          <w:szCs w:val="24"/>
        </w:rPr>
        <w:t> </w:t>
      </w:r>
      <w:r>
        <w:rPr>
          <w:rFonts w:cs="Arial Unicode MS"/>
          <w:sz w:val="24"/>
          <w:szCs w:val="24"/>
        </w:rPr>
        <w:t>通过邮寄或亲身</w:t>
      </w:r>
      <w:r w:rsidRPr="000C5DBE">
        <w:rPr>
          <w:rFonts w:cs="Arial Unicode MS"/>
          <w:sz w:val="24"/>
          <w:szCs w:val="24"/>
        </w:rPr>
        <w:t> </w:t>
      </w:r>
      <w:r w:rsidRPr="000C5DBE">
        <w:rPr>
          <w:rFonts w:cs="Arial Unicode MS"/>
          <w:sz w:val="24"/>
          <w:szCs w:val="24"/>
        </w:rPr>
        <w:t>到</w:t>
      </w:r>
      <w:r w:rsidRPr="000C5DBE">
        <w:rPr>
          <w:rFonts w:cs="Arial Unicode MS"/>
          <w:sz w:val="24"/>
          <w:szCs w:val="24"/>
        </w:rPr>
        <w:t xml:space="preserve"> 120 W ·</w:t>
      </w:r>
      <w:r w:rsidRPr="000C5DBE">
        <w:rPr>
          <w:rFonts w:cs="Arial Unicode MS"/>
          <w:sz w:val="24"/>
          <w:szCs w:val="24"/>
        </w:rPr>
        <w:t>马丁</w:t>
      </w:r>
      <w:r w:rsidRPr="000C5DBE">
        <w:rPr>
          <w:rFonts w:cs="Arial Unicode MS"/>
          <w:sz w:val="24"/>
          <w:szCs w:val="24"/>
        </w:rPr>
        <w:t>·</w:t>
      </w:r>
      <w:r w:rsidRPr="000C5DBE">
        <w:rPr>
          <w:rFonts w:cs="Arial Unicode MS"/>
          <w:sz w:val="24"/>
          <w:szCs w:val="24"/>
        </w:rPr>
        <w:t>路德</w:t>
      </w:r>
      <w:r w:rsidRPr="000C5DBE">
        <w:rPr>
          <w:rFonts w:cs="Arial Unicode MS"/>
          <w:sz w:val="24"/>
          <w:szCs w:val="24"/>
        </w:rPr>
        <w:t>·</w:t>
      </w:r>
      <w:r w:rsidRPr="000C5DBE">
        <w:rPr>
          <w:rFonts w:cs="Arial Unicode MS"/>
          <w:sz w:val="24"/>
          <w:szCs w:val="24"/>
        </w:rPr>
        <w:t>金、</w:t>
      </w:r>
      <w:r w:rsidRPr="000C5DBE">
        <w:rPr>
          <w:rFonts w:cs="Arial Unicode MS"/>
          <w:sz w:val="24"/>
          <w:szCs w:val="24"/>
        </w:rPr>
        <w:t>JR</w:t>
      </w:r>
      <w:r w:rsidRPr="000C5DBE">
        <w:rPr>
          <w:rFonts w:cs="Arial Unicode MS"/>
          <w:sz w:val="24"/>
          <w:szCs w:val="24"/>
        </w:rPr>
        <w:t>。</w:t>
      </w:r>
      <w:r w:rsidRPr="000C5DBE">
        <w:rPr>
          <w:rFonts w:cs="Arial Unicode MS"/>
          <w:sz w:val="24"/>
          <w:szCs w:val="24"/>
        </w:rPr>
        <w:t xml:space="preserve"> </w:t>
      </w:r>
      <w:r w:rsidRPr="000C5DBE">
        <w:rPr>
          <w:rFonts w:cs="Arial Unicode MS"/>
          <w:sz w:val="24"/>
          <w:szCs w:val="24"/>
        </w:rPr>
        <w:t>街</w:t>
      </w:r>
      <w:r w:rsidRPr="000C5DBE">
        <w:rPr>
          <w:rFonts w:cs="Arial Unicode MS"/>
          <w:sz w:val="24"/>
          <w:szCs w:val="24"/>
        </w:rPr>
        <w:t>, Ithaca, NY 14850</w:t>
      </w:r>
      <w:r w:rsidRPr="000C5DBE">
        <w:rPr>
          <w:rFonts w:cs="Arial Unicode MS"/>
          <w:sz w:val="24"/>
          <w:szCs w:val="24"/>
        </w:rPr>
        <w:t>。</w:t>
      </w:r>
      <w:r w:rsidRPr="000C5DBE">
        <w:rPr>
          <w:rFonts w:cs="Arial Unicode MS"/>
          <w:sz w:val="24"/>
          <w:szCs w:val="24"/>
        </w:rPr>
        <w:t xml:space="preserve"> </w:t>
      </w:r>
      <w:r w:rsidRPr="000C5DBE">
        <w:rPr>
          <w:rFonts w:cs="Arial Unicode MS"/>
          <w:sz w:val="24"/>
          <w:szCs w:val="24"/>
        </w:rPr>
        <w:t>有关更多信息</w:t>
      </w:r>
      <w:r w:rsidRPr="000C5DBE">
        <w:rPr>
          <w:rFonts w:cs="Arial Unicode MS"/>
          <w:sz w:val="24"/>
          <w:szCs w:val="24"/>
        </w:rPr>
        <w:t xml:space="preserve">, </w:t>
      </w:r>
      <w:r w:rsidRPr="000C5DBE">
        <w:rPr>
          <w:rFonts w:cs="Arial Unicode MS"/>
          <w:sz w:val="24"/>
          <w:szCs w:val="24"/>
        </w:rPr>
        <w:t>请访问</w:t>
      </w:r>
      <w:r w:rsidRPr="000C5DBE">
        <w:rPr>
          <w:rFonts w:cs="Arial Unicode MS"/>
          <w:sz w:val="24"/>
          <w:szCs w:val="24"/>
        </w:rPr>
        <w:t> </w:t>
      </w:r>
      <w:hyperlink r:id="rId15" w:history="1">
        <w:r w:rsidRPr="000E2DCD">
          <w:rPr>
            <w:rStyle w:val="Hyperlink"/>
            <w:rFonts w:cs="Arial Unicode MS"/>
            <w:sz w:val="24"/>
            <w:szCs w:val="24"/>
          </w:rPr>
          <w:t>http://tompkinscountyny.gov/humanrights/office</w:t>
        </w:r>
      </w:hyperlink>
    </w:p>
    <w:p w14:paraId="578D659B" w14:textId="77777777" w:rsidR="00014C33" w:rsidRPr="005D0C6F" w:rsidRDefault="00014C33" w:rsidP="00014C33">
      <w:pPr>
        <w:pStyle w:val="ListParagraph"/>
        <w:ind w:firstLine="0"/>
        <w:jc w:val="both"/>
        <w:rPr>
          <w:rFonts w:cs="Arial Unicode MS"/>
          <w:sz w:val="20"/>
          <w:szCs w:val="20"/>
        </w:rPr>
      </w:pPr>
    </w:p>
    <w:p w14:paraId="667FCFC9" w14:textId="77777777" w:rsidR="00014C33" w:rsidRPr="000C5DBE" w:rsidRDefault="00014C33" w:rsidP="00014C33">
      <w:pPr>
        <w:pStyle w:val="ListParagraph"/>
        <w:ind w:left="450" w:firstLine="0"/>
        <w:jc w:val="both"/>
        <w:rPr>
          <w:rFonts w:cs="Times New Roman"/>
          <w:sz w:val="24"/>
          <w:szCs w:val="24"/>
        </w:rPr>
      </w:pPr>
      <w:r w:rsidRPr="000C5DBE">
        <w:rPr>
          <w:rFonts w:ascii="MS Gothic" w:eastAsia="MS Gothic" w:hAnsi="MS Gothic" w:cs="MS Gothic" w:hint="eastAsia"/>
          <w:sz w:val="24"/>
          <w:szCs w:val="24"/>
        </w:rPr>
        <w:t>一</w:t>
      </w:r>
      <w:r w:rsidRPr="000C5DBE">
        <w:rPr>
          <w:rFonts w:cs="Arial Unicode MS"/>
          <w:sz w:val="24"/>
          <w:szCs w:val="24"/>
        </w:rPr>
        <w:t> </w:t>
      </w:r>
      <w:r>
        <w:rPr>
          <w:rFonts w:ascii="MS Gothic" w:eastAsia="MS Gothic" w:hAnsi="MS Gothic" w:cs="MS Gothic" w:hint="eastAsia"/>
          <w:sz w:val="24"/>
          <w:szCs w:val="24"/>
        </w:rPr>
        <w:t>个人</w:t>
      </w:r>
      <w:r>
        <w:rPr>
          <w:rFonts w:cs="Arial Unicode MS"/>
          <w:sz w:val="24"/>
          <w:szCs w:val="24"/>
        </w:rPr>
        <w:t> </w:t>
      </w:r>
      <w:r w:rsidRPr="000C5DBE">
        <w:rPr>
          <w:rFonts w:ascii="MS Gothic" w:eastAsia="MS Gothic" w:hAnsi="MS Gothic" w:cs="MS Gothic" w:hint="eastAsia"/>
          <w:sz w:val="24"/>
          <w:szCs w:val="24"/>
        </w:rPr>
        <w:t>可以投</w:t>
      </w:r>
      <w:r w:rsidRPr="000C5DBE">
        <w:rPr>
          <w:rFonts w:ascii="SimSun" w:eastAsia="SimSun" w:hAnsi="SimSun" w:cs="SimSun" w:hint="eastAsia"/>
          <w:sz w:val="24"/>
          <w:szCs w:val="24"/>
        </w:rPr>
        <w:t>诉直接与联邦运输行政部门</w:t>
      </w:r>
      <w:r w:rsidRPr="000C5DBE">
        <w:rPr>
          <w:rFonts w:cs="Arial Unicode MS"/>
          <w:sz w:val="24"/>
          <w:szCs w:val="24"/>
        </w:rPr>
        <w:t>(FTA) </w:t>
      </w:r>
      <w:r>
        <w:rPr>
          <w:rFonts w:cs="Arial Unicode MS"/>
          <w:sz w:val="24"/>
          <w:szCs w:val="24"/>
        </w:rPr>
        <w:t xml:space="preserve">: </w:t>
      </w:r>
      <w:r w:rsidRPr="000C5DBE">
        <w:rPr>
          <w:rFonts w:cs="Times New Roman"/>
          <w:sz w:val="24"/>
          <w:szCs w:val="24"/>
        </w:rPr>
        <w:t>ATTN: Title VI Program Coordinator, East Building, 5</w:t>
      </w:r>
      <w:r w:rsidRPr="000C5DBE">
        <w:rPr>
          <w:rFonts w:cs="Times New Roman"/>
          <w:sz w:val="24"/>
          <w:szCs w:val="24"/>
          <w:vertAlign w:val="superscript"/>
        </w:rPr>
        <w:t>th</w:t>
      </w:r>
      <w:r w:rsidRPr="000C5DBE">
        <w:rPr>
          <w:rFonts w:cs="Times New Roman"/>
          <w:sz w:val="24"/>
          <w:szCs w:val="24"/>
        </w:rPr>
        <w:t xml:space="preserve"> Floor-TCR 1200 New Jersey Ave., SE Washington DC 20590 </w:t>
      </w:r>
    </w:p>
    <w:p w14:paraId="5053421D" w14:textId="77777777" w:rsidR="00014C33" w:rsidRPr="005D0C6F" w:rsidRDefault="00014C33" w:rsidP="00014C33">
      <w:pPr>
        <w:pStyle w:val="ListParagraph"/>
        <w:ind w:left="450" w:firstLine="0"/>
        <w:jc w:val="both"/>
        <w:rPr>
          <w:rFonts w:cs="Arial Unicode MS"/>
          <w:sz w:val="20"/>
          <w:szCs w:val="20"/>
        </w:rPr>
      </w:pPr>
    </w:p>
    <w:p w14:paraId="251C2230" w14:textId="77777777" w:rsidR="00014C33" w:rsidRDefault="00014C33" w:rsidP="00014C33">
      <w:pPr>
        <w:spacing w:line="276" w:lineRule="auto"/>
        <w:ind w:left="450" w:firstLine="0"/>
        <w:jc w:val="both"/>
        <w:rPr>
          <w:rFonts w:cs="Arial Unicode MS"/>
          <w:sz w:val="24"/>
          <w:szCs w:val="24"/>
        </w:rPr>
      </w:pPr>
      <w:r w:rsidRPr="00922C92">
        <w:rPr>
          <w:rFonts w:ascii="MS Gothic" w:eastAsia="MS Gothic" w:hAnsi="MS Gothic" w:cs="MS Gothic" w:hint="eastAsia"/>
          <w:sz w:val="24"/>
          <w:szCs w:val="24"/>
        </w:rPr>
        <w:t>如</w:t>
      </w:r>
      <w:r w:rsidRPr="00922C92">
        <w:rPr>
          <w:rFonts w:cs="Arial Unicode MS"/>
          <w:sz w:val="24"/>
          <w:szCs w:val="24"/>
        </w:rPr>
        <w:t>果信息是必要的</w:t>
      </w:r>
      <w:r w:rsidRPr="00922C92">
        <w:rPr>
          <w:rFonts w:cs="Arial Unicode MS"/>
          <w:sz w:val="24"/>
          <w:szCs w:val="24"/>
        </w:rPr>
        <w:t>,</w:t>
      </w:r>
      <w:r w:rsidRPr="00922C92">
        <w:rPr>
          <w:rFonts w:cs="Arial Unicode MS"/>
          <w:sz w:val="24"/>
          <w:szCs w:val="24"/>
        </w:rPr>
        <w:t>另一种语言、联系</w:t>
      </w:r>
      <w:r>
        <w:rPr>
          <w:rFonts w:cs="Arial Unicode MS"/>
          <w:sz w:val="24"/>
          <w:szCs w:val="24"/>
        </w:rPr>
        <w:t> 607-274-5605</w:t>
      </w:r>
      <w:r>
        <w:rPr>
          <w:rFonts w:cs="Arial Unicode MS"/>
          <w:sz w:val="24"/>
          <w:szCs w:val="24"/>
        </w:rPr>
        <w:t>或</w:t>
      </w:r>
      <w:r>
        <w:rPr>
          <w:rFonts w:cs="Arial Unicode MS"/>
          <w:sz w:val="24"/>
          <w:szCs w:val="24"/>
        </w:rPr>
        <w:t>607-277-4080</w:t>
      </w:r>
      <w:r>
        <w:rPr>
          <w:rFonts w:cs="Arial Unicode MS"/>
          <w:sz w:val="24"/>
          <w:szCs w:val="24"/>
        </w:rPr>
        <w:t>。</w:t>
      </w:r>
    </w:p>
    <w:p w14:paraId="16B45673" w14:textId="53956B41" w:rsidR="006F2354" w:rsidRDefault="00165CDE" w:rsidP="00165CDE">
      <w:pPr>
        <w:spacing w:line="276" w:lineRule="auto"/>
        <w:ind w:firstLine="0"/>
        <w:rPr>
          <w:rFonts w:cs="Times New Roman"/>
          <w:i/>
          <w:sz w:val="24"/>
        </w:rPr>
      </w:pPr>
      <w:r w:rsidRPr="00DB75ED">
        <w:rPr>
          <w:rFonts w:cs="Times New Roman"/>
          <w:i/>
          <w:sz w:val="24"/>
        </w:rPr>
        <w:t>The above notice</w:t>
      </w:r>
      <w:r w:rsidR="00014C33">
        <w:rPr>
          <w:rFonts w:cs="Times New Roman"/>
          <w:i/>
          <w:sz w:val="24"/>
        </w:rPr>
        <w:t>s are</w:t>
      </w:r>
      <w:r w:rsidRPr="00DB75ED">
        <w:rPr>
          <w:rFonts w:cs="Times New Roman"/>
          <w:i/>
          <w:sz w:val="24"/>
        </w:rPr>
        <w:t xml:space="preserve"> posted in the following locations: </w:t>
      </w:r>
    </w:p>
    <w:p w14:paraId="7904AA5E" w14:textId="76F217B8" w:rsidR="00170B13" w:rsidRDefault="00170B13" w:rsidP="006F2354">
      <w:pPr>
        <w:pStyle w:val="ListParagraph"/>
        <w:numPr>
          <w:ilvl w:val="0"/>
          <w:numId w:val="13"/>
        </w:numPr>
        <w:spacing w:line="276" w:lineRule="auto"/>
        <w:rPr>
          <w:rFonts w:cs="Times New Roman"/>
          <w:i/>
          <w:sz w:val="24"/>
        </w:rPr>
      </w:pPr>
      <w:r>
        <w:rPr>
          <w:rFonts w:cs="Times New Roman"/>
          <w:i/>
          <w:sz w:val="24"/>
        </w:rPr>
        <w:t>Tompkins County Office of Human Rights</w:t>
      </w:r>
    </w:p>
    <w:p w14:paraId="756E8EE2" w14:textId="603F574A" w:rsidR="006F2354" w:rsidRDefault="006F2354" w:rsidP="006F2354">
      <w:pPr>
        <w:pStyle w:val="ListParagraph"/>
        <w:numPr>
          <w:ilvl w:val="0"/>
          <w:numId w:val="13"/>
        </w:numPr>
        <w:spacing w:line="276" w:lineRule="auto"/>
        <w:rPr>
          <w:rFonts w:cs="Times New Roman"/>
          <w:i/>
          <w:sz w:val="24"/>
        </w:rPr>
      </w:pPr>
      <w:r>
        <w:rPr>
          <w:rFonts w:cs="Times New Roman"/>
          <w:i/>
          <w:sz w:val="24"/>
        </w:rPr>
        <w:t>Tompkins County Public Library</w:t>
      </w:r>
    </w:p>
    <w:p w14:paraId="6288CB3A" w14:textId="6A5055AD" w:rsidR="006F2354" w:rsidRDefault="006F2354" w:rsidP="006F2354">
      <w:pPr>
        <w:pStyle w:val="ListParagraph"/>
        <w:numPr>
          <w:ilvl w:val="0"/>
          <w:numId w:val="13"/>
        </w:numPr>
        <w:spacing w:line="276" w:lineRule="auto"/>
        <w:rPr>
          <w:rFonts w:cs="Times New Roman"/>
          <w:i/>
          <w:sz w:val="24"/>
        </w:rPr>
      </w:pPr>
      <w:r>
        <w:rPr>
          <w:rFonts w:cs="Times New Roman"/>
          <w:i/>
          <w:sz w:val="24"/>
        </w:rPr>
        <w:t>Tompkins County Clerk</w:t>
      </w:r>
    </w:p>
    <w:p w14:paraId="26F3BA6C" w14:textId="6E008276" w:rsidR="00242E21" w:rsidRDefault="00242E21" w:rsidP="006F2354">
      <w:pPr>
        <w:pStyle w:val="ListParagraph"/>
        <w:numPr>
          <w:ilvl w:val="0"/>
          <w:numId w:val="13"/>
        </w:numPr>
        <w:spacing w:line="276" w:lineRule="auto"/>
        <w:rPr>
          <w:rFonts w:cs="Times New Roman"/>
          <w:i/>
          <w:sz w:val="24"/>
        </w:rPr>
      </w:pPr>
      <w:r>
        <w:rPr>
          <w:rFonts w:cs="Times New Roman"/>
          <w:i/>
          <w:sz w:val="24"/>
        </w:rPr>
        <w:t>Tompkins County Department of Social Services</w:t>
      </w:r>
    </w:p>
    <w:p w14:paraId="7A00C8A9" w14:textId="77777777" w:rsidR="00170B13" w:rsidRPr="006F2354" w:rsidRDefault="00170B13" w:rsidP="00170B13">
      <w:pPr>
        <w:pStyle w:val="ListParagraph"/>
        <w:spacing w:line="276" w:lineRule="auto"/>
        <w:ind w:firstLine="0"/>
        <w:rPr>
          <w:rFonts w:cs="Times New Roman"/>
          <w:i/>
          <w:sz w:val="24"/>
        </w:rPr>
      </w:pPr>
    </w:p>
    <w:p w14:paraId="0BEF9273" w14:textId="1611A2A2" w:rsidR="006F2354" w:rsidRDefault="006F2354" w:rsidP="00165CDE">
      <w:pPr>
        <w:spacing w:line="276" w:lineRule="auto"/>
        <w:ind w:firstLine="0"/>
        <w:rPr>
          <w:rFonts w:cs="Times New Roman"/>
          <w:sz w:val="24"/>
        </w:rPr>
      </w:pPr>
      <w:r>
        <w:rPr>
          <w:rFonts w:cs="Times New Roman"/>
          <w:i/>
          <w:sz w:val="24"/>
        </w:rPr>
        <w:t>Th</w:t>
      </w:r>
      <w:r w:rsidR="00014C33">
        <w:rPr>
          <w:rFonts w:cs="Times New Roman"/>
          <w:i/>
          <w:sz w:val="24"/>
        </w:rPr>
        <w:t>e</w:t>
      </w:r>
      <w:r>
        <w:rPr>
          <w:rFonts w:cs="Times New Roman"/>
          <w:i/>
          <w:sz w:val="24"/>
        </w:rPr>
        <w:t xml:space="preserve"> </w:t>
      </w:r>
      <w:r w:rsidR="00E47FD0" w:rsidRPr="00DB75ED">
        <w:rPr>
          <w:rFonts w:cs="Times New Roman"/>
          <w:i/>
          <w:sz w:val="24"/>
        </w:rPr>
        <w:t>notice</w:t>
      </w:r>
      <w:r w:rsidR="00014C33">
        <w:rPr>
          <w:rFonts w:cs="Times New Roman"/>
          <w:i/>
          <w:sz w:val="24"/>
        </w:rPr>
        <w:t>s</w:t>
      </w:r>
      <w:r w:rsidR="00E47FD0" w:rsidRPr="00DB75ED">
        <w:rPr>
          <w:rFonts w:cs="Times New Roman"/>
          <w:i/>
          <w:sz w:val="24"/>
        </w:rPr>
        <w:t xml:space="preserve"> </w:t>
      </w:r>
      <w:r w:rsidR="00014C33">
        <w:rPr>
          <w:rFonts w:cs="Times New Roman"/>
          <w:i/>
          <w:sz w:val="24"/>
        </w:rPr>
        <w:t>are</w:t>
      </w:r>
      <w:r w:rsidR="00E47FD0" w:rsidRPr="00DB75ED">
        <w:rPr>
          <w:rFonts w:cs="Times New Roman"/>
          <w:i/>
          <w:sz w:val="24"/>
        </w:rPr>
        <w:t xml:space="preserve"> posted online at</w:t>
      </w:r>
      <w:r w:rsidRPr="006F2354">
        <w:t xml:space="preserve"> </w:t>
      </w:r>
      <w:hyperlink r:id="rId16" w:history="1">
        <w:r w:rsidR="00170B13" w:rsidRPr="009F15BA">
          <w:rPr>
            <w:rStyle w:val="Hyperlink"/>
            <w:rFonts w:cs="Times New Roman"/>
            <w:sz w:val="24"/>
          </w:rPr>
          <w:t>http://www.tccoordinatedplan.org/title-vi.html</w:t>
        </w:r>
      </w:hyperlink>
      <w:r w:rsidR="00170B13">
        <w:rPr>
          <w:rFonts w:cs="Times New Roman"/>
          <w:sz w:val="24"/>
        </w:rPr>
        <w:t xml:space="preserve"> </w:t>
      </w:r>
      <w:r>
        <w:rPr>
          <w:rFonts w:cs="Times New Roman"/>
          <w:sz w:val="24"/>
        </w:rPr>
        <w:t xml:space="preserve">.  </w:t>
      </w:r>
    </w:p>
    <w:p w14:paraId="338474D0" w14:textId="5997F7A0" w:rsidR="004752B1" w:rsidRPr="00DB75ED" w:rsidRDefault="004752B1" w:rsidP="00165CDE">
      <w:pPr>
        <w:spacing w:line="276" w:lineRule="auto"/>
        <w:ind w:firstLine="0"/>
        <w:rPr>
          <w:rFonts w:cs="Times New Roman"/>
          <w:i/>
        </w:rPr>
      </w:pPr>
    </w:p>
    <w:p w14:paraId="338474D1" w14:textId="77777777" w:rsidR="004752B1" w:rsidRPr="00DB75ED" w:rsidRDefault="004752B1" w:rsidP="00887EFB">
      <w:pPr>
        <w:pStyle w:val="Heading1"/>
        <w:rPr>
          <w:rFonts w:asciiTheme="minorHAnsi" w:hAnsiTheme="minorHAnsi" w:cs="Times New Roman"/>
          <w:color w:val="auto"/>
          <w:sz w:val="48"/>
          <w:szCs w:val="48"/>
        </w:rPr>
      </w:pPr>
      <w:bookmarkStart w:id="6" w:name="_Toc449712172"/>
      <w:bookmarkStart w:id="7" w:name="_Toc449712296"/>
      <w:r w:rsidRPr="00DB75ED">
        <w:rPr>
          <w:rFonts w:asciiTheme="minorHAnsi" w:hAnsiTheme="minorHAnsi" w:cs="Times New Roman"/>
          <w:color w:val="auto"/>
          <w:sz w:val="48"/>
          <w:szCs w:val="48"/>
        </w:rPr>
        <w:t>Ti</w:t>
      </w:r>
      <w:r w:rsidR="00C51AB9">
        <w:rPr>
          <w:rFonts w:asciiTheme="minorHAnsi" w:hAnsiTheme="minorHAnsi" w:cs="Times New Roman"/>
          <w:color w:val="auto"/>
          <w:sz w:val="48"/>
          <w:szCs w:val="48"/>
        </w:rPr>
        <w:t>t</w:t>
      </w:r>
      <w:r w:rsidRPr="00DB75ED">
        <w:rPr>
          <w:rFonts w:asciiTheme="minorHAnsi" w:hAnsiTheme="minorHAnsi" w:cs="Times New Roman"/>
          <w:color w:val="auto"/>
          <w:sz w:val="48"/>
          <w:szCs w:val="48"/>
        </w:rPr>
        <w:t>le VI Complaint Procedures</w:t>
      </w:r>
      <w:bookmarkEnd w:id="6"/>
      <w:bookmarkEnd w:id="7"/>
    </w:p>
    <w:p w14:paraId="61C0B899" w14:textId="058058F9" w:rsidR="006F2354" w:rsidRDefault="002C47F5" w:rsidP="00D472BA">
      <w:pPr>
        <w:spacing w:after="240" w:line="276" w:lineRule="auto"/>
        <w:ind w:firstLine="0"/>
        <w:jc w:val="both"/>
        <w:rPr>
          <w:rFonts w:cs="Times New Roman"/>
        </w:rPr>
      </w:pPr>
      <w:r>
        <w:rPr>
          <w:rFonts w:cs="Times New Roman"/>
        </w:rPr>
        <w:t>These procedures provide guidance for all complaints filed under Title VI of the Civ</w:t>
      </w:r>
      <w:r w:rsidR="00FD0D7F">
        <w:rPr>
          <w:rFonts w:cs="Times New Roman"/>
        </w:rPr>
        <w:t>il Rights Act of 1964, Section 504 o</w:t>
      </w:r>
      <w:r>
        <w:rPr>
          <w:rFonts w:cs="Times New Roman"/>
        </w:rPr>
        <w:t xml:space="preserve">f </w:t>
      </w:r>
      <w:r w:rsidR="00494FD8">
        <w:rPr>
          <w:rFonts w:cs="Times New Roman"/>
        </w:rPr>
        <w:t xml:space="preserve">the </w:t>
      </w:r>
      <w:r w:rsidR="00FD0D7F">
        <w:rPr>
          <w:rFonts w:cs="Times New Roman"/>
        </w:rPr>
        <w:t xml:space="preserve">Rehabilitation Act of 1973, and </w:t>
      </w:r>
      <w:r w:rsidR="00494FD8">
        <w:rPr>
          <w:rFonts w:cs="Times New Roman"/>
        </w:rPr>
        <w:t>the Americans with Disabilities Act of 1990</w:t>
      </w:r>
      <w:r w:rsidR="00C10FBA">
        <w:rPr>
          <w:rFonts w:cs="Times New Roman"/>
        </w:rPr>
        <w:t xml:space="preserve"> (ADA)</w:t>
      </w:r>
      <w:r w:rsidR="00494FD8">
        <w:rPr>
          <w:rFonts w:cs="Times New Roman"/>
        </w:rPr>
        <w:t xml:space="preserve"> as they relate to any program or activity that is administered by </w:t>
      </w:r>
      <w:r w:rsidR="006F2354">
        <w:rPr>
          <w:rFonts w:cs="Times New Roman"/>
        </w:rPr>
        <w:t>Tompkins County</w:t>
      </w:r>
      <w:r w:rsidR="001749C6">
        <w:rPr>
          <w:rFonts w:cs="Times New Roman"/>
        </w:rPr>
        <w:t xml:space="preserve"> and </w:t>
      </w:r>
      <w:r w:rsidR="006F2354">
        <w:rPr>
          <w:rFonts w:cs="Times New Roman"/>
        </w:rPr>
        <w:t>its subrecipients:</w:t>
      </w:r>
      <w:r w:rsidR="00494FD8">
        <w:rPr>
          <w:rFonts w:cs="Times New Roman"/>
        </w:rPr>
        <w:t xml:space="preserve"> </w:t>
      </w:r>
    </w:p>
    <w:tbl>
      <w:tblPr>
        <w:tblStyle w:val="TableGrid"/>
        <w:tblW w:w="0" w:type="auto"/>
        <w:jc w:val="center"/>
        <w:tblLook w:val="04A0" w:firstRow="1" w:lastRow="0" w:firstColumn="1" w:lastColumn="0" w:noHBand="0" w:noVBand="1"/>
      </w:tblPr>
      <w:tblGrid>
        <w:gridCol w:w="5175"/>
      </w:tblGrid>
      <w:tr w:rsidR="006F2354" w14:paraId="1752FDF6"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3976A2DE" w14:textId="77777777" w:rsidR="006F2354" w:rsidRDefault="006F2354" w:rsidP="001749C6">
            <w:pPr>
              <w:ind w:firstLine="0"/>
              <w:rPr>
                <w:sz w:val="24"/>
                <w:szCs w:val="24"/>
              </w:rPr>
            </w:pPr>
            <w:r>
              <w:rPr>
                <w:sz w:val="24"/>
                <w:szCs w:val="24"/>
              </w:rPr>
              <w:t>Tompkins Consolidated Area Transit (TCAT), Inc.</w:t>
            </w:r>
          </w:p>
        </w:tc>
      </w:tr>
      <w:tr w:rsidR="006F2354" w14:paraId="2FC5220A"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65E57BA4" w14:textId="77777777" w:rsidR="006F2354" w:rsidRDefault="006F2354" w:rsidP="001749C6">
            <w:pPr>
              <w:ind w:firstLine="0"/>
              <w:rPr>
                <w:sz w:val="24"/>
                <w:szCs w:val="24"/>
              </w:rPr>
            </w:pPr>
            <w:r>
              <w:rPr>
                <w:sz w:val="24"/>
                <w:szCs w:val="24"/>
              </w:rPr>
              <w:t>GADABOUT Transportation Services, Inc.</w:t>
            </w:r>
          </w:p>
        </w:tc>
      </w:tr>
      <w:tr w:rsidR="006F2354" w14:paraId="7708E1AF"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38B79CD8" w14:textId="77777777" w:rsidR="006F2354" w:rsidRDefault="006F2354" w:rsidP="001749C6">
            <w:pPr>
              <w:ind w:firstLine="0"/>
              <w:rPr>
                <w:sz w:val="24"/>
                <w:szCs w:val="24"/>
              </w:rPr>
            </w:pPr>
            <w:r>
              <w:rPr>
                <w:sz w:val="24"/>
                <w:szCs w:val="24"/>
              </w:rPr>
              <w:t>Cornell Cooperative Extension of Tompkins County</w:t>
            </w:r>
          </w:p>
        </w:tc>
      </w:tr>
      <w:tr w:rsidR="006F2354" w14:paraId="2AAEA7CE"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2AC6E0E6" w14:textId="77777777" w:rsidR="006F2354" w:rsidRDefault="006F2354" w:rsidP="001749C6">
            <w:pPr>
              <w:ind w:firstLine="0"/>
              <w:rPr>
                <w:sz w:val="24"/>
                <w:szCs w:val="24"/>
              </w:rPr>
            </w:pPr>
            <w:r>
              <w:rPr>
                <w:sz w:val="24"/>
                <w:szCs w:val="24"/>
              </w:rPr>
              <w:t xml:space="preserve">Human Services Coalition of Tompkins County, Inc. </w:t>
            </w:r>
          </w:p>
        </w:tc>
      </w:tr>
      <w:tr w:rsidR="006F2354" w14:paraId="021B742D"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096851EC" w14:textId="77777777" w:rsidR="006F2354" w:rsidRDefault="006F2354" w:rsidP="001749C6">
            <w:pPr>
              <w:ind w:firstLine="0"/>
              <w:rPr>
                <w:sz w:val="24"/>
                <w:szCs w:val="24"/>
              </w:rPr>
            </w:pPr>
            <w:r>
              <w:rPr>
                <w:sz w:val="24"/>
                <w:szCs w:val="24"/>
              </w:rPr>
              <w:t>Friends In Service Helping, Inc. (FISH)</w:t>
            </w:r>
          </w:p>
        </w:tc>
      </w:tr>
      <w:tr w:rsidR="006F2354" w14:paraId="490715ED"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7244809E" w14:textId="77777777" w:rsidR="006F2354" w:rsidRDefault="006F2354" w:rsidP="001749C6">
            <w:pPr>
              <w:ind w:firstLine="0"/>
              <w:rPr>
                <w:sz w:val="24"/>
                <w:szCs w:val="24"/>
              </w:rPr>
            </w:pPr>
            <w:r>
              <w:rPr>
                <w:sz w:val="24"/>
                <w:szCs w:val="24"/>
              </w:rPr>
              <w:t>Ithaca Carshare, Inc.</w:t>
            </w:r>
          </w:p>
        </w:tc>
      </w:tr>
      <w:tr w:rsidR="006F2354" w14:paraId="658FCFA2"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2FE0FE7D" w14:textId="77777777" w:rsidR="006F2354" w:rsidRDefault="006F2354" w:rsidP="001749C6">
            <w:pPr>
              <w:ind w:firstLine="0"/>
              <w:rPr>
                <w:sz w:val="24"/>
                <w:szCs w:val="24"/>
              </w:rPr>
            </w:pPr>
            <w:r>
              <w:rPr>
                <w:sz w:val="24"/>
                <w:szCs w:val="24"/>
              </w:rPr>
              <w:t>Challenge Workforce Solutions, Inc.</w:t>
            </w:r>
          </w:p>
        </w:tc>
      </w:tr>
      <w:tr w:rsidR="006F2354" w14:paraId="58C3D512" w14:textId="77777777" w:rsidTr="001749C6">
        <w:trPr>
          <w:jc w:val="center"/>
        </w:trPr>
        <w:tc>
          <w:tcPr>
            <w:tcW w:w="5175" w:type="dxa"/>
            <w:tcBorders>
              <w:top w:val="single" w:sz="4" w:space="0" w:color="auto"/>
              <w:left w:val="single" w:sz="4" w:space="0" w:color="auto"/>
              <w:bottom w:val="single" w:sz="4" w:space="0" w:color="auto"/>
              <w:right w:val="single" w:sz="4" w:space="0" w:color="auto"/>
            </w:tcBorders>
            <w:hideMark/>
          </w:tcPr>
          <w:p w14:paraId="591D6BF7" w14:textId="77777777" w:rsidR="006F2354" w:rsidRDefault="006F2354" w:rsidP="001749C6">
            <w:pPr>
              <w:ind w:firstLine="0"/>
              <w:rPr>
                <w:sz w:val="24"/>
                <w:szCs w:val="24"/>
              </w:rPr>
            </w:pPr>
            <w:r>
              <w:rPr>
                <w:sz w:val="24"/>
                <w:szCs w:val="24"/>
              </w:rPr>
              <w:t>Women’s Opportunity Center, Inc.</w:t>
            </w:r>
          </w:p>
        </w:tc>
      </w:tr>
    </w:tbl>
    <w:p w14:paraId="321B1512" w14:textId="6A588A5B" w:rsidR="006F2354" w:rsidRDefault="006F2354" w:rsidP="00D472BA">
      <w:pPr>
        <w:spacing w:after="240" w:line="276" w:lineRule="auto"/>
        <w:ind w:firstLine="0"/>
        <w:jc w:val="both"/>
        <w:rPr>
          <w:rFonts w:cs="Times New Roman"/>
        </w:rPr>
      </w:pPr>
    </w:p>
    <w:p w14:paraId="60C13B72" w14:textId="02A472FB" w:rsidR="00170B13" w:rsidRDefault="00494FD8" w:rsidP="00D472BA">
      <w:pPr>
        <w:spacing w:after="240" w:line="276" w:lineRule="auto"/>
        <w:ind w:firstLine="0"/>
        <w:jc w:val="both"/>
        <w:rPr>
          <w:rFonts w:cs="Times New Roman"/>
        </w:rPr>
      </w:pPr>
      <w:r>
        <w:rPr>
          <w:rFonts w:cs="Times New Roman"/>
        </w:rPr>
        <w:t>Intimidation or retaliation as a result of a complaint is prohibited by law. In addition to these procedures, complainants reserve the right to file a formal complaint with other State or Federal agencies or to seek private counsel for complaints alleging discrimination.  Every effort will be made to resolve complaints at the lowest possible level.</w:t>
      </w:r>
      <w:r w:rsidR="00170B13">
        <w:rPr>
          <w:rFonts w:cs="Times New Roman"/>
        </w:rPr>
        <w:t xml:space="preserve"> </w:t>
      </w:r>
    </w:p>
    <w:p w14:paraId="338474D3" w14:textId="5BEDFF36" w:rsidR="003B1B22" w:rsidRDefault="00494FD8" w:rsidP="005E3AE7">
      <w:pPr>
        <w:pStyle w:val="ListParagraph"/>
        <w:numPr>
          <w:ilvl w:val="0"/>
          <w:numId w:val="5"/>
        </w:numPr>
        <w:spacing w:after="240" w:line="276" w:lineRule="auto"/>
        <w:jc w:val="both"/>
        <w:rPr>
          <w:rFonts w:cs="Times New Roman"/>
        </w:rPr>
      </w:pPr>
      <w:r w:rsidRPr="00494FD8">
        <w:rPr>
          <w:rFonts w:cs="Times New Roman"/>
        </w:rPr>
        <w:t xml:space="preserve">Any person who believes </w:t>
      </w:r>
      <w:r w:rsidR="00887EFB" w:rsidRPr="00494FD8">
        <w:rPr>
          <w:rFonts w:cs="Times New Roman"/>
        </w:rPr>
        <w:t xml:space="preserve">he </w:t>
      </w:r>
      <w:r w:rsidRPr="00494FD8">
        <w:rPr>
          <w:rFonts w:cs="Times New Roman"/>
        </w:rPr>
        <w:t>and/</w:t>
      </w:r>
      <w:r w:rsidR="00887EFB" w:rsidRPr="00494FD8">
        <w:rPr>
          <w:rFonts w:cs="Times New Roman"/>
        </w:rPr>
        <w:t xml:space="preserve">or </w:t>
      </w:r>
      <w:r w:rsidRPr="00494FD8">
        <w:rPr>
          <w:rFonts w:cs="Times New Roman"/>
        </w:rPr>
        <w:t>s</w:t>
      </w:r>
      <w:r w:rsidR="00887EFB" w:rsidRPr="00494FD8">
        <w:rPr>
          <w:rFonts w:cs="Times New Roman"/>
        </w:rPr>
        <w:t>he has been discriminated against</w:t>
      </w:r>
      <w:r w:rsidR="00FF5BEF">
        <w:rPr>
          <w:rFonts w:cs="Times New Roman"/>
        </w:rPr>
        <w:t xml:space="preserve"> on the basis of race, color,</w:t>
      </w:r>
      <w:r w:rsidR="00887EFB" w:rsidRPr="00494FD8">
        <w:rPr>
          <w:rFonts w:cs="Times New Roman"/>
        </w:rPr>
        <w:t xml:space="preserve"> national origin</w:t>
      </w:r>
      <w:r w:rsidR="00FF5BEF">
        <w:rPr>
          <w:rFonts w:cs="Times New Roman"/>
        </w:rPr>
        <w:t xml:space="preserve">, or </w:t>
      </w:r>
      <w:r w:rsidR="00F97368">
        <w:rPr>
          <w:rFonts w:cs="Times New Roman"/>
        </w:rPr>
        <w:t>disability</w:t>
      </w:r>
      <w:r w:rsidR="00887EFB" w:rsidRPr="00494FD8">
        <w:rPr>
          <w:rFonts w:cs="Times New Roman"/>
        </w:rPr>
        <w:t xml:space="preserve"> may file a Title VI complaint by completing and submitting </w:t>
      </w:r>
      <w:r w:rsidR="00170B13">
        <w:rPr>
          <w:rFonts w:cs="Times New Roman"/>
        </w:rPr>
        <w:t xml:space="preserve">a Tompkins County Office of Human Rights </w:t>
      </w:r>
      <w:r w:rsidR="00887EFB" w:rsidRPr="00494FD8">
        <w:rPr>
          <w:rFonts w:cs="Times New Roman"/>
        </w:rPr>
        <w:t xml:space="preserve">Title VI Complaint Form. </w:t>
      </w:r>
      <w:r w:rsidR="00170B13">
        <w:rPr>
          <w:rFonts w:cs="Times New Roman"/>
        </w:rPr>
        <w:t xml:space="preserve"> The Office of Human Rights is located at: </w:t>
      </w:r>
      <w:r w:rsidR="00170B13">
        <w:t>Office of Human Rights, 120 W. State Street Ithaca, NY 14850. The telephone number is: 607-277-4080.</w:t>
      </w:r>
    </w:p>
    <w:p w14:paraId="338474D4" w14:textId="77777777" w:rsidR="003B1B22" w:rsidRDefault="003B1B22" w:rsidP="003B1B22">
      <w:pPr>
        <w:pStyle w:val="ListParagraph"/>
        <w:spacing w:after="240" w:line="276" w:lineRule="auto"/>
        <w:ind w:firstLine="0"/>
        <w:jc w:val="both"/>
        <w:rPr>
          <w:rFonts w:cs="Times New Roman"/>
        </w:rPr>
      </w:pPr>
    </w:p>
    <w:p w14:paraId="338474D5" w14:textId="71A806DC" w:rsidR="003B1B22" w:rsidRDefault="003B1B22" w:rsidP="005E3AE7">
      <w:pPr>
        <w:pStyle w:val="ListParagraph"/>
        <w:numPr>
          <w:ilvl w:val="0"/>
          <w:numId w:val="5"/>
        </w:numPr>
        <w:spacing w:after="240" w:line="276" w:lineRule="auto"/>
        <w:jc w:val="both"/>
        <w:rPr>
          <w:rFonts w:cs="Times New Roman"/>
        </w:rPr>
      </w:pPr>
      <w:r>
        <w:rPr>
          <w:rFonts w:cs="Times New Roman"/>
        </w:rPr>
        <w:t xml:space="preserve">Formal complaints must be filed within </w:t>
      </w:r>
      <w:r w:rsidR="00170B13">
        <w:rPr>
          <w:rFonts w:cs="Times New Roman"/>
        </w:rPr>
        <w:t xml:space="preserve">365 </w:t>
      </w:r>
      <w:r>
        <w:rPr>
          <w:rFonts w:cs="Times New Roman"/>
        </w:rPr>
        <w:t xml:space="preserve">calendar days of the last date of the alleged act of discrimination or the date when the alleged discrimination became known to the </w:t>
      </w:r>
      <w:r>
        <w:rPr>
          <w:rFonts w:cs="Times New Roman"/>
        </w:rPr>
        <w:lastRenderedPageBreak/>
        <w:t xml:space="preserve">complainant(s), or where there has been a continuing course of conduct, the date on which the conduct was discontinued or the latest instance of the conduct. </w:t>
      </w:r>
    </w:p>
    <w:p w14:paraId="338474D6" w14:textId="77777777" w:rsidR="003B1B22" w:rsidRPr="003B1B22" w:rsidRDefault="003B1B22" w:rsidP="003B1B22">
      <w:pPr>
        <w:pStyle w:val="ListParagraph"/>
        <w:rPr>
          <w:rFonts w:cs="Times New Roman"/>
        </w:rPr>
      </w:pPr>
    </w:p>
    <w:p w14:paraId="338474D7" w14:textId="77777777" w:rsidR="003B1B22" w:rsidRDefault="003B1B22" w:rsidP="005E3AE7">
      <w:pPr>
        <w:pStyle w:val="ListParagraph"/>
        <w:numPr>
          <w:ilvl w:val="0"/>
          <w:numId w:val="5"/>
        </w:numPr>
        <w:spacing w:after="240" w:line="276" w:lineRule="auto"/>
        <w:jc w:val="both"/>
        <w:rPr>
          <w:rFonts w:cs="Times New Roman"/>
        </w:rPr>
      </w:pPr>
      <w:r>
        <w:rPr>
          <w:rFonts w:cs="Times New Roman"/>
        </w:rPr>
        <w:t xml:space="preserve">Complaints must be in writing and signed by the complainant(s) and must include the complainant(s) name, address and phone number.  The Title VI </w:t>
      </w:r>
      <w:r w:rsidR="008617B3">
        <w:rPr>
          <w:rFonts w:cs="Times New Roman"/>
        </w:rPr>
        <w:t>contact</w:t>
      </w:r>
      <w:r>
        <w:rPr>
          <w:rFonts w:cs="Times New Roman"/>
        </w:rPr>
        <w:t xml:space="preserve"> person will assist the complainant with documenting the issues if necessary.</w:t>
      </w:r>
    </w:p>
    <w:p w14:paraId="338474D8" w14:textId="77777777" w:rsidR="00493DB4" w:rsidRPr="00493DB4" w:rsidRDefault="00493DB4" w:rsidP="00493DB4">
      <w:pPr>
        <w:pStyle w:val="ListParagraph"/>
        <w:rPr>
          <w:rFonts w:cs="Times New Roman"/>
        </w:rPr>
      </w:pPr>
    </w:p>
    <w:p w14:paraId="338474D9" w14:textId="77777777" w:rsidR="00493DB4" w:rsidRDefault="00493DB4" w:rsidP="005E3AE7">
      <w:pPr>
        <w:pStyle w:val="ListParagraph"/>
        <w:numPr>
          <w:ilvl w:val="0"/>
          <w:numId w:val="5"/>
        </w:numPr>
        <w:spacing w:after="240" w:line="276" w:lineRule="auto"/>
        <w:jc w:val="both"/>
        <w:rPr>
          <w:rFonts w:cs="Times New Roman"/>
        </w:rPr>
      </w:pPr>
      <w:r>
        <w:rPr>
          <w:rFonts w:cs="Times New Roman"/>
        </w:rPr>
        <w:t>Allegations received by fax or e-mail will be acknowledged and processed, once the identity of the complainant(s) and the intent to proceed with the complaint have been established.  For this, the complainant is required to mail a signed, original copy of the fax or email transmittal for the complaint to be processed.</w:t>
      </w:r>
    </w:p>
    <w:p w14:paraId="338474DA" w14:textId="77777777" w:rsidR="00493DB4" w:rsidRPr="00493DB4" w:rsidRDefault="00493DB4" w:rsidP="00493DB4">
      <w:pPr>
        <w:pStyle w:val="ListParagraph"/>
        <w:rPr>
          <w:rFonts w:cs="Times New Roman"/>
        </w:rPr>
      </w:pPr>
    </w:p>
    <w:p w14:paraId="338474DB" w14:textId="77777777" w:rsidR="00493DB4" w:rsidRDefault="00493DB4" w:rsidP="005E3AE7">
      <w:pPr>
        <w:pStyle w:val="ListParagraph"/>
        <w:numPr>
          <w:ilvl w:val="0"/>
          <w:numId w:val="5"/>
        </w:numPr>
        <w:spacing w:after="240" w:line="276" w:lineRule="auto"/>
        <w:jc w:val="both"/>
        <w:rPr>
          <w:rFonts w:cs="Times New Roman"/>
        </w:rPr>
      </w:pPr>
      <w:r>
        <w:rPr>
          <w:rFonts w:cs="Times New Roman"/>
        </w:rPr>
        <w:t>Allegations received by telephone will be reduced to writing and provided to the complainant for confirmation or revision before processing.  A complaint form will be forwarded to the complainant for him/her to complete, sign and return for processing.</w:t>
      </w:r>
    </w:p>
    <w:p w14:paraId="338474DC" w14:textId="77777777" w:rsidR="003B1B22" w:rsidRPr="003B1B22" w:rsidRDefault="003B1B22" w:rsidP="003B1B22">
      <w:pPr>
        <w:pStyle w:val="ListParagraph"/>
        <w:rPr>
          <w:rFonts w:cs="Times New Roman"/>
        </w:rPr>
      </w:pPr>
    </w:p>
    <w:p w14:paraId="338474DF" w14:textId="3CC9250A" w:rsidR="00F97368" w:rsidRDefault="0016208C" w:rsidP="001749C6">
      <w:pPr>
        <w:pStyle w:val="ListParagraph"/>
        <w:numPr>
          <w:ilvl w:val="0"/>
          <w:numId w:val="5"/>
        </w:numPr>
        <w:spacing w:after="240" w:line="276" w:lineRule="auto"/>
        <w:jc w:val="both"/>
        <w:rPr>
          <w:rFonts w:cs="Times New Roman"/>
        </w:rPr>
      </w:pPr>
      <w:r w:rsidRPr="00494FD8">
        <w:rPr>
          <w:rFonts w:cs="Times New Roman"/>
        </w:rPr>
        <w:t>Once submitted</w:t>
      </w:r>
      <w:r w:rsidR="001749C6">
        <w:rPr>
          <w:rFonts w:cs="Times New Roman"/>
        </w:rPr>
        <w:t>,</w:t>
      </w:r>
      <w:r w:rsidR="00887EFB" w:rsidRPr="00494FD8">
        <w:rPr>
          <w:rFonts w:cs="Times New Roman"/>
        </w:rPr>
        <w:t xml:space="preserve"> </w:t>
      </w:r>
      <w:r w:rsidR="001749C6">
        <w:rPr>
          <w:rFonts w:cs="Times New Roman"/>
        </w:rPr>
        <w:t>Tompkins County Office of Human Rights</w:t>
      </w:r>
      <w:r w:rsidR="00FF5BEF">
        <w:rPr>
          <w:rFonts w:cs="Times New Roman"/>
        </w:rPr>
        <w:t xml:space="preserve"> will review the complaint form to determine</w:t>
      </w:r>
      <w:r w:rsidR="00494FD8" w:rsidRPr="00494FD8">
        <w:rPr>
          <w:rFonts w:cs="Times New Roman"/>
        </w:rPr>
        <w:t xml:space="preserve"> </w:t>
      </w:r>
      <w:r w:rsidRPr="00494FD8">
        <w:rPr>
          <w:rFonts w:cs="Times New Roman"/>
        </w:rPr>
        <w:t xml:space="preserve">jurisdiction. </w:t>
      </w:r>
      <w:r w:rsidR="001749C6">
        <w:rPr>
          <w:rFonts w:cs="Times New Roman"/>
        </w:rPr>
        <w:t xml:space="preserve"> </w:t>
      </w:r>
    </w:p>
    <w:p w14:paraId="338474E2" w14:textId="77777777" w:rsidR="00F97368" w:rsidRPr="00F97368" w:rsidRDefault="00F97368" w:rsidP="00F97368">
      <w:pPr>
        <w:pStyle w:val="ListParagraph"/>
        <w:spacing w:after="240" w:line="276" w:lineRule="auto"/>
        <w:ind w:firstLine="0"/>
        <w:jc w:val="both"/>
        <w:rPr>
          <w:rFonts w:cs="Times New Roman"/>
        </w:rPr>
      </w:pPr>
    </w:p>
    <w:p w14:paraId="338474E3" w14:textId="3FD6DE12" w:rsidR="00F97368" w:rsidRDefault="001749C6" w:rsidP="005E3AE7">
      <w:pPr>
        <w:pStyle w:val="ListParagraph"/>
        <w:numPr>
          <w:ilvl w:val="0"/>
          <w:numId w:val="5"/>
        </w:numPr>
        <w:spacing w:after="240" w:line="276" w:lineRule="auto"/>
        <w:jc w:val="both"/>
        <w:rPr>
          <w:rFonts w:cs="Times New Roman"/>
        </w:rPr>
      </w:pPr>
      <w:r>
        <w:rPr>
          <w:rFonts w:cs="Times New Roman"/>
        </w:rPr>
        <w:t>Tompkins County Office of Human Rights</w:t>
      </w:r>
      <w:r w:rsidR="00F97368" w:rsidRPr="0012460D">
        <w:rPr>
          <w:rFonts w:cs="Times New Roman"/>
        </w:rPr>
        <w:t xml:space="preserve"> has </w:t>
      </w:r>
      <w:r w:rsidR="00170B13">
        <w:rPr>
          <w:rFonts w:cs="Times New Roman"/>
        </w:rPr>
        <w:t>45</w:t>
      </w:r>
      <w:r>
        <w:rPr>
          <w:rFonts w:cs="Times New Roman"/>
        </w:rPr>
        <w:t xml:space="preserve"> </w:t>
      </w:r>
      <w:r w:rsidR="00F97368" w:rsidRPr="0012460D">
        <w:rPr>
          <w:rFonts w:cs="Times New Roman"/>
        </w:rPr>
        <w:t xml:space="preserve">days to investigate the complaint. If more information is needed to resolve the case, the </w:t>
      </w:r>
      <w:r>
        <w:rPr>
          <w:rFonts w:cs="Times New Roman"/>
        </w:rPr>
        <w:t xml:space="preserve">Office of Human Rights </w:t>
      </w:r>
      <w:r w:rsidR="00F97368" w:rsidRPr="0012460D">
        <w:rPr>
          <w:rFonts w:cs="Times New Roman"/>
        </w:rPr>
        <w:t xml:space="preserve">may contact the complainant. The complainant has </w:t>
      </w:r>
      <w:r w:rsidR="00170B13">
        <w:rPr>
          <w:rFonts w:cs="Times New Roman"/>
        </w:rPr>
        <w:t>45</w:t>
      </w:r>
      <w:r w:rsidR="007443A3">
        <w:rPr>
          <w:rFonts w:cs="Times New Roman"/>
        </w:rPr>
        <w:t xml:space="preserve"> </w:t>
      </w:r>
      <w:r w:rsidR="00F97368" w:rsidRPr="0012460D">
        <w:rPr>
          <w:rFonts w:cs="Times New Roman"/>
        </w:rPr>
        <w:t xml:space="preserve">business days from the date of the letter to send requested information to the investigator assigned to the case. If the investigator is not contacted by the complainant or does not receive the additional information within </w:t>
      </w:r>
      <w:r w:rsidR="007443A3">
        <w:rPr>
          <w:rFonts w:cs="Times New Roman"/>
        </w:rPr>
        <w:t>30</w:t>
      </w:r>
      <w:r w:rsidR="00F97368" w:rsidRPr="0012460D">
        <w:rPr>
          <w:rFonts w:cs="Times New Roman"/>
        </w:rPr>
        <w:t xml:space="preserve"> business days, the </w:t>
      </w:r>
      <w:r>
        <w:rPr>
          <w:rFonts w:cs="Times New Roman"/>
        </w:rPr>
        <w:t>Tompkins County Office of Human Rights</w:t>
      </w:r>
      <w:r w:rsidR="00F97368" w:rsidRPr="0012460D">
        <w:rPr>
          <w:rFonts w:cs="Times New Roman"/>
        </w:rPr>
        <w:t xml:space="preserve"> can administratively close the case. A case can be administratively closed also if the complainant no longer wishes to pursue their case. </w:t>
      </w:r>
    </w:p>
    <w:p w14:paraId="338474E4" w14:textId="77777777" w:rsidR="0012460D" w:rsidRDefault="0012460D" w:rsidP="0012460D">
      <w:pPr>
        <w:pStyle w:val="ListParagraph"/>
        <w:spacing w:after="240" w:line="276" w:lineRule="auto"/>
        <w:ind w:firstLine="0"/>
        <w:jc w:val="both"/>
        <w:rPr>
          <w:rFonts w:cs="Times New Roman"/>
        </w:rPr>
      </w:pPr>
    </w:p>
    <w:p w14:paraId="338474E5" w14:textId="2014BBA1" w:rsidR="0012460D" w:rsidRDefault="0012460D" w:rsidP="005E3AE7">
      <w:pPr>
        <w:pStyle w:val="ListParagraph"/>
        <w:numPr>
          <w:ilvl w:val="0"/>
          <w:numId w:val="5"/>
        </w:numPr>
        <w:spacing w:after="240" w:line="276" w:lineRule="auto"/>
        <w:jc w:val="both"/>
        <w:rPr>
          <w:rFonts w:cs="Times New Roman"/>
        </w:rPr>
      </w:pPr>
      <w:r w:rsidRPr="0012460D">
        <w:rPr>
          <w:rFonts w:cs="Times New Roman"/>
        </w:rPr>
        <w:t xml:space="preserve">After the investigator reviews the complaint, she/he will issue one of two letters to the complainant: a closure letter or a letter of finding (LOF). A closure letter summarizes the allegations and states that there was not a Title VI violation and that the case will be closed. An LOF summarizes the allegations and the interviews regarding the alleged incident, and explains whether any disciplinary action, additional training of the staff member or other action will occur. If the complainant wishes to appeal the decision, she/he has </w:t>
      </w:r>
      <w:r w:rsidR="00170B13">
        <w:rPr>
          <w:rFonts w:cs="Times New Roman"/>
        </w:rPr>
        <w:t>30</w:t>
      </w:r>
      <w:r w:rsidRPr="0012460D">
        <w:rPr>
          <w:rFonts w:cs="Times New Roman"/>
        </w:rPr>
        <w:t xml:space="preserve"> days after the date of the letter or the LOF to do so.</w:t>
      </w:r>
    </w:p>
    <w:p w14:paraId="338474E6" w14:textId="77777777" w:rsidR="0012460D" w:rsidRPr="0012460D" w:rsidRDefault="0012460D" w:rsidP="0012460D">
      <w:pPr>
        <w:pStyle w:val="ListParagraph"/>
        <w:rPr>
          <w:rFonts w:cs="Times New Roman"/>
        </w:rPr>
      </w:pPr>
    </w:p>
    <w:p w14:paraId="338474E7" w14:textId="30F8E157" w:rsidR="0012460D" w:rsidRDefault="0012460D" w:rsidP="005E3AE7">
      <w:pPr>
        <w:pStyle w:val="ListParagraph"/>
        <w:numPr>
          <w:ilvl w:val="0"/>
          <w:numId w:val="5"/>
        </w:numPr>
        <w:spacing w:after="240" w:line="276" w:lineRule="auto"/>
        <w:jc w:val="both"/>
        <w:rPr>
          <w:rFonts w:cs="Times New Roman"/>
        </w:rPr>
      </w:pPr>
      <w:r w:rsidRPr="0012460D">
        <w:rPr>
          <w:rFonts w:cs="Times New Roman"/>
        </w:rPr>
        <w:t>A complain</w:t>
      </w:r>
      <w:r w:rsidR="00890C24">
        <w:rPr>
          <w:rFonts w:cs="Times New Roman"/>
        </w:rPr>
        <w:t>an</w:t>
      </w:r>
      <w:r w:rsidRPr="0012460D">
        <w:rPr>
          <w:rFonts w:cs="Times New Roman"/>
        </w:rPr>
        <w:t xml:space="preserve">t </w:t>
      </w:r>
      <w:r>
        <w:rPr>
          <w:rFonts w:cs="Times New Roman"/>
        </w:rPr>
        <w:t xml:space="preserve">dissatisfied with </w:t>
      </w:r>
      <w:r w:rsidR="007443A3">
        <w:rPr>
          <w:rFonts w:cs="Times New Roman"/>
        </w:rPr>
        <w:t xml:space="preserve">a </w:t>
      </w:r>
      <w:r>
        <w:rPr>
          <w:rFonts w:cs="Times New Roman"/>
        </w:rPr>
        <w:t xml:space="preserve">decision </w:t>
      </w:r>
      <w:r w:rsidR="007443A3">
        <w:rPr>
          <w:rFonts w:cs="Times New Roman"/>
        </w:rPr>
        <w:t xml:space="preserve">by Tompkins County Office of Human Rights </w:t>
      </w:r>
      <w:r>
        <w:rPr>
          <w:rFonts w:cs="Times New Roman"/>
        </w:rPr>
        <w:t xml:space="preserve">may </w:t>
      </w:r>
      <w:r w:rsidRPr="0012460D">
        <w:rPr>
          <w:rFonts w:cs="Times New Roman"/>
        </w:rPr>
        <w:t xml:space="preserve">file </w:t>
      </w:r>
      <w:r w:rsidR="008230D3">
        <w:rPr>
          <w:rFonts w:cs="Times New Roman"/>
        </w:rPr>
        <w:t xml:space="preserve">a complaint </w:t>
      </w:r>
      <w:r w:rsidRPr="0012460D">
        <w:rPr>
          <w:rFonts w:cs="Times New Roman"/>
        </w:rPr>
        <w:t>with the Federal Transit Administrati</w:t>
      </w:r>
      <w:r w:rsidR="000C5580">
        <w:rPr>
          <w:rFonts w:cs="Times New Roman"/>
        </w:rPr>
        <w:t xml:space="preserve">on (FTA) </w:t>
      </w:r>
      <w:r w:rsidR="007443A3">
        <w:rPr>
          <w:rFonts w:cs="Times New Roman"/>
        </w:rPr>
        <w:t>O</w:t>
      </w:r>
      <w:r w:rsidR="000C5580">
        <w:rPr>
          <w:rFonts w:cs="Times New Roman"/>
        </w:rPr>
        <w:t>ffice of Civil Right</w:t>
      </w:r>
      <w:r w:rsidR="007443A3">
        <w:rPr>
          <w:rFonts w:cs="Times New Roman"/>
        </w:rPr>
        <w:t xml:space="preserve">s at: </w:t>
      </w:r>
      <w:r w:rsidRPr="0012460D">
        <w:rPr>
          <w:rFonts w:cs="Times New Roman"/>
        </w:rPr>
        <w:t>Title VI Program Coordinator, East Building, 5</w:t>
      </w:r>
      <w:r w:rsidRPr="0012460D">
        <w:rPr>
          <w:rFonts w:cs="Times New Roman"/>
          <w:vertAlign w:val="superscript"/>
        </w:rPr>
        <w:t>th</w:t>
      </w:r>
      <w:r w:rsidRPr="0012460D">
        <w:rPr>
          <w:rFonts w:cs="Times New Roman"/>
        </w:rPr>
        <w:t xml:space="preserve"> Floor-TCR 1200 New Jersey Ave., SE Washington DC 20590 </w:t>
      </w:r>
    </w:p>
    <w:p w14:paraId="338474E8" w14:textId="77777777" w:rsidR="0012460D" w:rsidRPr="0012460D" w:rsidRDefault="0012460D" w:rsidP="0012460D">
      <w:pPr>
        <w:pStyle w:val="ListParagraph"/>
        <w:rPr>
          <w:rFonts w:cs="Times New Roman"/>
        </w:rPr>
      </w:pPr>
    </w:p>
    <w:p w14:paraId="338474E9" w14:textId="6D9DF923" w:rsidR="0012460D" w:rsidRDefault="008230D3" w:rsidP="007443A3">
      <w:pPr>
        <w:pStyle w:val="ListParagraph"/>
        <w:numPr>
          <w:ilvl w:val="0"/>
          <w:numId w:val="5"/>
        </w:numPr>
        <w:spacing w:after="240" w:line="276" w:lineRule="auto"/>
        <w:rPr>
          <w:rFonts w:cs="Times New Roman"/>
        </w:rPr>
      </w:pPr>
      <w:r>
        <w:rPr>
          <w:rFonts w:cs="Times New Roman"/>
        </w:rPr>
        <w:t xml:space="preserve"> </w:t>
      </w:r>
      <w:r w:rsidR="0012460D" w:rsidRPr="0012460D">
        <w:rPr>
          <w:rFonts w:cs="Times New Roman"/>
        </w:rPr>
        <w:t xml:space="preserve">A copy of these procedures can be found online at: </w:t>
      </w:r>
      <w:r w:rsidR="007443A3">
        <w:rPr>
          <w:rFonts w:cs="Times New Roman"/>
        </w:rPr>
        <w:t xml:space="preserve"> </w:t>
      </w:r>
      <w:hyperlink r:id="rId17" w:history="1">
        <w:r w:rsidR="007443A3" w:rsidRPr="009F15BA">
          <w:rPr>
            <w:rStyle w:val="Hyperlink"/>
            <w:rFonts w:cs="Times New Roman"/>
          </w:rPr>
          <w:t>http://tompkinscountyny.gov/humanrights/office</w:t>
        </w:r>
      </w:hyperlink>
    </w:p>
    <w:p w14:paraId="606B9A11" w14:textId="77777777" w:rsidR="007443A3" w:rsidRPr="007443A3" w:rsidRDefault="007443A3" w:rsidP="007443A3">
      <w:pPr>
        <w:pStyle w:val="ListParagraph"/>
        <w:rPr>
          <w:rFonts w:cs="Times New Roman"/>
        </w:rPr>
      </w:pPr>
    </w:p>
    <w:p w14:paraId="3944AD0F" w14:textId="3A858ED2" w:rsidR="007443A3" w:rsidRDefault="007443A3" w:rsidP="00170B13">
      <w:pPr>
        <w:ind w:firstLine="720"/>
        <w:jc w:val="both"/>
        <w:rPr>
          <w:rFonts w:ascii="SimSun" w:eastAsia="SimSun" w:hAnsi="SimSun" w:cs="SimSun"/>
          <w:color w:val="212121"/>
          <w:lang w:eastAsia="zh-CN"/>
        </w:rPr>
      </w:pPr>
      <w:r w:rsidRPr="007443A3">
        <w:rPr>
          <w:rFonts w:ascii="SimSun" w:eastAsia="SimSun" w:hAnsi="SimSun" w:cs="SimSun" w:hint="eastAsia"/>
          <w:color w:val="212121"/>
          <w:sz w:val="20"/>
          <w:szCs w:val="20"/>
          <w:lang w:eastAsia="zh-CN"/>
        </w:rPr>
        <w:t>这些程序的副本，可以发现</w:t>
      </w:r>
      <w:r w:rsidRPr="007443A3">
        <w:rPr>
          <w:rFonts w:ascii="SimSun" w:eastAsia="SimSun" w:hAnsi="SimSun" w:cs="SimSun" w:hint="eastAsia"/>
          <w:color w:val="212121"/>
          <w:lang w:eastAsia="zh-CN"/>
        </w:rPr>
        <w:t xml:space="preserve">: </w:t>
      </w:r>
      <w:hyperlink r:id="rId18" w:history="1">
        <w:r w:rsidR="00170B13" w:rsidRPr="00170B13">
          <w:rPr>
            <w:rStyle w:val="Hyperlink"/>
            <w:rFonts w:eastAsia="SimSun" w:cs="SimSun"/>
            <w:lang w:eastAsia="zh-CN"/>
          </w:rPr>
          <w:t>http://tompkinscountyny.gov/humanrights/office</w:t>
        </w:r>
      </w:hyperlink>
    </w:p>
    <w:p w14:paraId="46FBAD33" w14:textId="3E782B61" w:rsidR="00E479A5" w:rsidRDefault="00E479A5" w:rsidP="00E479A5">
      <w:pPr>
        <w:pStyle w:val="Heading1"/>
        <w:pBdr>
          <w:bottom w:val="single" w:sz="12" w:space="17" w:color="365F91" w:themeColor="accent1" w:themeShade="BF"/>
        </w:pBdr>
        <w:spacing w:before="0" w:after="0"/>
        <w:rPr>
          <w:rFonts w:asciiTheme="minorHAnsi" w:hAnsiTheme="minorHAnsi" w:cs="Times New Roman"/>
          <w:b w:val="0"/>
          <w:color w:val="auto"/>
          <w:sz w:val="22"/>
          <w:szCs w:val="22"/>
        </w:rPr>
      </w:pPr>
      <w:r>
        <w:rPr>
          <w:rFonts w:asciiTheme="minorHAnsi" w:hAnsiTheme="minorHAnsi" w:cs="Times New Roman"/>
          <w:color w:val="auto"/>
          <w:sz w:val="22"/>
          <w:szCs w:val="22"/>
        </w:rPr>
        <w:t xml:space="preserve"> </w:t>
      </w:r>
      <w:bookmarkStart w:id="8" w:name="_Toc449712173"/>
      <w:bookmarkStart w:id="9" w:name="_Toc449712297"/>
      <w:r w:rsidRPr="00E479A5">
        <w:rPr>
          <w:rFonts w:asciiTheme="minorHAnsi" w:hAnsiTheme="minorHAnsi" w:cs="Times New Roman"/>
          <w:b w:val="0"/>
          <w:color w:val="auto"/>
          <w:sz w:val="22"/>
          <w:szCs w:val="22"/>
        </w:rPr>
        <w:t xml:space="preserve">The Tompkins County </w:t>
      </w:r>
      <w:r>
        <w:rPr>
          <w:rFonts w:asciiTheme="minorHAnsi" w:hAnsiTheme="minorHAnsi" w:cs="Times New Roman"/>
          <w:b w:val="0"/>
          <w:color w:val="auto"/>
          <w:sz w:val="22"/>
          <w:szCs w:val="22"/>
        </w:rPr>
        <w:t xml:space="preserve">Office of Human Right’s Complaint Information Form </w:t>
      </w:r>
      <w:r w:rsidR="00014C33">
        <w:rPr>
          <w:rFonts w:asciiTheme="minorHAnsi" w:hAnsiTheme="minorHAnsi" w:cs="Times New Roman"/>
          <w:b w:val="0"/>
          <w:color w:val="auto"/>
          <w:sz w:val="22"/>
          <w:szCs w:val="22"/>
        </w:rPr>
        <w:t>is</w:t>
      </w:r>
      <w:r>
        <w:rPr>
          <w:rFonts w:asciiTheme="minorHAnsi" w:hAnsiTheme="minorHAnsi" w:cs="Times New Roman"/>
          <w:b w:val="0"/>
          <w:color w:val="auto"/>
          <w:sz w:val="22"/>
          <w:szCs w:val="22"/>
        </w:rPr>
        <w:t xml:space="preserve"> </w:t>
      </w:r>
      <w:r w:rsidR="00014C33">
        <w:rPr>
          <w:rFonts w:asciiTheme="minorHAnsi" w:hAnsiTheme="minorHAnsi" w:cs="Times New Roman"/>
          <w:b w:val="0"/>
          <w:color w:val="auto"/>
          <w:sz w:val="22"/>
          <w:szCs w:val="22"/>
        </w:rPr>
        <w:t xml:space="preserve">shown </w:t>
      </w:r>
      <w:r>
        <w:rPr>
          <w:rFonts w:asciiTheme="minorHAnsi" w:hAnsiTheme="minorHAnsi" w:cs="Times New Roman"/>
          <w:b w:val="0"/>
          <w:color w:val="auto"/>
          <w:sz w:val="22"/>
          <w:szCs w:val="22"/>
        </w:rPr>
        <w:t>as Attachment A.</w:t>
      </w:r>
      <w:bookmarkEnd w:id="8"/>
      <w:bookmarkEnd w:id="9"/>
      <w:r>
        <w:rPr>
          <w:rFonts w:asciiTheme="minorHAnsi" w:hAnsiTheme="minorHAnsi" w:cs="Times New Roman"/>
          <w:b w:val="0"/>
          <w:color w:val="auto"/>
          <w:sz w:val="22"/>
          <w:szCs w:val="22"/>
        </w:rPr>
        <w:t xml:space="preserve"> </w:t>
      </w:r>
    </w:p>
    <w:p w14:paraId="33847565" w14:textId="27751C19" w:rsidR="00E4166F" w:rsidRDefault="00E4166F" w:rsidP="00E94A11">
      <w:pPr>
        <w:pStyle w:val="Heading1"/>
        <w:pBdr>
          <w:bottom w:val="single" w:sz="12" w:space="17" w:color="365F91" w:themeColor="accent1" w:themeShade="BF"/>
        </w:pBdr>
        <w:spacing w:before="0" w:after="0"/>
        <w:rPr>
          <w:rFonts w:cs="Times New Roman"/>
        </w:rPr>
      </w:pPr>
    </w:p>
    <w:p w14:paraId="52C3A753" w14:textId="7C650E8D" w:rsidR="009F5BC0" w:rsidRDefault="009F5BC0" w:rsidP="009F5BC0"/>
    <w:p w14:paraId="4BEC3A46" w14:textId="3138AD43" w:rsidR="009F5BC0" w:rsidRDefault="009F5BC0" w:rsidP="009F5BC0"/>
    <w:p w14:paraId="4FA7676A" w14:textId="18981149" w:rsidR="009F5BC0" w:rsidRDefault="009F5BC0" w:rsidP="009F5BC0"/>
    <w:p w14:paraId="1CDBD737" w14:textId="267B6F5F" w:rsidR="003F219A" w:rsidRDefault="003F219A" w:rsidP="009F5BC0"/>
    <w:p w14:paraId="686C5B90" w14:textId="3B886664" w:rsidR="003F219A" w:rsidRDefault="003F219A" w:rsidP="009F5BC0"/>
    <w:p w14:paraId="7ACCDB19" w14:textId="08F7F625" w:rsidR="003F219A" w:rsidRDefault="003F219A" w:rsidP="009F5BC0"/>
    <w:p w14:paraId="2BAA956D" w14:textId="48A52BD7" w:rsidR="003F219A" w:rsidRDefault="003F219A" w:rsidP="009F5BC0"/>
    <w:p w14:paraId="038FAEDA" w14:textId="500BE107" w:rsidR="003F219A" w:rsidRDefault="003F219A" w:rsidP="009F5BC0"/>
    <w:p w14:paraId="72C4B9C8" w14:textId="37244E53" w:rsidR="003F219A" w:rsidRDefault="003F219A" w:rsidP="009F5BC0"/>
    <w:p w14:paraId="06DD8B64" w14:textId="5DBAD561" w:rsidR="003F219A" w:rsidRDefault="003F219A" w:rsidP="009F5BC0"/>
    <w:p w14:paraId="6398D682" w14:textId="05638083" w:rsidR="003F219A" w:rsidRDefault="003F219A" w:rsidP="009F5BC0"/>
    <w:p w14:paraId="5545C63B" w14:textId="77777777" w:rsidR="003F219A" w:rsidRDefault="003F219A" w:rsidP="009F5BC0"/>
    <w:p w14:paraId="5C8D1A14" w14:textId="5147E0C2" w:rsidR="009F5BC0" w:rsidRDefault="009F5BC0" w:rsidP="009F5BC0"/>
    <w:p w14:paraId="4D865C80" w14:textId="77C0AF23" w:rsidR="009F5BC0" w:rsidRDefault="009F5BC0" w:rsidP="009F5BC0"/>
    <w:p w14:paraId="360BC58E" w14:textId="7C0D9331" w:rsidR="009F5BC0" w:rsidRDefault="009F5BC0" w:rsidP="009F5BC0"/>
    <w:p w14:paraId="2FD4B830" w14:textId="009A84E0" w:rsidR="009F5BC0" w:rsidRDefault="009F5BC0" w:rsidP="009F5BC0"/>
    <w:p w14:paraId="42E83D59" w14:textId="4278E99B" w:rsidR="009F5BC0" w:rsidRDefault="009F5BC0" w:rsidP="009F5BC0"/>
    <w:p w14:paraId="33A6BCF8" w14:textId="7A192F78" w:rsidR="009F5BC0" w:rsidRDefault="009F5BC0" w:rsidP="009F5BC0"/>
    <w:p w14:paraId="333F02F5" w14:textId="0FE18A91" w:rsidR="009F5BC0" w:rsidRDefault="009F5BC0" w:rsidP="009F5BC0"/>
    <w:p w14:paraId="5A8D868F" w14:textId="0280275F" w:rsidR="009F5BC0" w:rsidRDefault="009F5BC0" w:rsidP="009F5BC0"/>
    <w:p w14:paraId="097319F1" w14:textId="232B992F" w:rsidR="009F5BC0" w:rsidRDefault="009F5BC0" w:rsidP="009F5BC0"/>
    <w:p w14:paraId="5AA06E09" w14:textId="59228071" w:rsidR="009F5BC0" w:rsidRDefault="009F5BC0" w:rsidP="009F5BC0"/>
    <w:p w14:paraId="1BA64AB1" w14:textId="77777777" w:rsidR="009F5BC0" w:rsidRDefault="009F5BC0" w:rsidP="009F5BC0"/>
    <w:p w14:paraId="39A0E826" w14:textId="76019BDD" w:rsidR="009F5BC0" w:rsidRDefault="009F5BC0" w:rsidP="009F5BC0"/>
    <w:p w14:paraId="36C57342" w14:textId="7796D05F" w:rsidR="009F5BC0" w:rsidRDefault="009F5BC0" w:rsidP="009F5BC0"/>
    <w:p w14:paraId="6FC4C2AC" w14:textId="77777777" w:rsidR="009F5BC0" w:rsidRPr="009F5BC0" w:rsidRDefault="009F5BC0" w:rsidP="009F5BC0"/>
    <w:p w14:paraId="380EDD12" w14:textId="77777777" w:rsidR="009F5BC0" w:rsidRDefault="009F5BC0" w:rsidP="004752B1">
      <w:pPr>
        <w:pStyle w:val="Heading1"/>
        <w:rPr>
          <w:rFonts w:asciiTheme="minorHAnsi" w:hAnsiTheme="minorHAnsi" w:cs="Times New Roman"/>
          <w:color w:val="auto"/>
          <w:sz w:val="48"/>
          <w:szCs w:val="48"/>
        </w:rPr>
      </w:pPr>
    </w:p>
    <w:p w14:paraId="6D89CE3D" w14:textId="77777777" w:rsidR="009F5BC0" w:rsidRDefault="009F5BC0" w:rsidP="004752B1">
      <w:pPr>
        <w:pStyle w:val="Heading1"/>
        <w:rPr>
          <w:rFonts w:asciiTheme="minorHAnsi" w:hAnsiTheme="minorHAnsi" w:cs="Times New Roman"/>
          <w:color w:val="auto"/>
          <w:sz w:val="48"/>
          <w:szCs w:val="48"/>
        </w:rPr>
      </w:pPr>
    </w:p>
    <w:p w14:paraId="33847566" w14:textId="02A776EB" w:rsidR="004752B1" w:rsidRPr="00DB75ED" w:rsidRDefault="004752B1" w:rsidP="004752B1">
      <w:pPr>
        <w:pStyle w:val="Heading1"/>
        <w:rPr>
          <w:rFonts w:asciiTheme="minorHAnsi" w:hAnsiTheme="minorHAnsi" w:cs="Times New Roman"/>
          <w:color w:val="auto"/>
          <w:sz w:val="48"/>
          <w:szCs w:val="48"/>
        </w:rPr>
      </w:pPr>
      <w:bookmarkStart w:id="10" w:name="_Toc449712174"/>
      <w:bookmarkStart w:id="11" w:name="_Toc449712298"/>
      <w:r w:rsidRPr="00DB75ED">
        <w:rPr>
          <w:rFonts w:asciiTheme="minorHAnsi" w:hAnsiTheme="minorHAnsi" w:cs="Times New Roman"/>
          <w:color w:val="auto"/>
          <w:sz w:val="48"/>
          <w:szCs w:val="48"/>
        </w:rPr>
        <w:lastRenderedPageBreak/>
        <w:t xml:space="preserve">Title VI </w:t>
      </w:r>
      <w:r w:rsidR="002D36B3" w:rsidRPr="00DB75ED">
        <w:rPr>
          <w:rFonts w:asciiTheme="minorHAnsi" w:hAnsiTheme="minorHAnsi" w:cs="Times New Roman"/>
          <w:color w:val="auto"/>
          <w:sz w:val="48"/>
          <w:szCs w:val="48"/>
        </w:rPr>
        <w:t>I</w:t>
      </w:r>
      <w:r w:rsidRPr="00DB75ED">
        <w:rPr>
          <w:rFonts w:asciiTheme="minorHAnsi" w:hAnsiTheme="minorHAnsi" w:cs="Times New Roman"/>
          <w:color w:val="auto"/>
          <w:sz w:val="48"/>
          <w:szCs w:val="48"/>
        </w:rPr>
        <w:t xml:space="preserve">nvestigations, </w:t>
      </w:r>
      <w:r w:rsidR="002D36B3" w:rsidRPr="00DB75ED">
        <w:rPr>
          <w:rFonts w:asciiTheme="minorHAnsi" w:hAnsiTheme="minorHAnsi" w:cs="Times New Roman"/>
          <w:color w:val="auto"/>
          <w:sz w:val="48"/>
          <w:szCs w:val="48"/>
        </w:rPr>
        <w:t>C</w:t>
      </w:r>
      <w:r w:rsidRPr="00DB75ED">
        <w:rPr>
          <w:rFonts w:asciiTheme="minorHAnsi" w:hAnsiTheme="minorHAnsi" w:cs="Times New Roman"/>
          <w:color w:val="auto"/>
          <w:sz w:val="48"/>
          <w:szCs w:val="48"/>
        </w:rPr>
        <w:t xml:space="preserve">omplaints, and </w:t>
      </w:r>
      <w:r w:rsidR="002D36B3" w:rsidRPr="00DB75ED">
        <w:rPr>
          <w:rFonts w:asciiTheme="minorHAnsi" w:hAnsiTheme="minorHAnsi" w:cs="Times New Roman"/>
          <w:color w:val="auto"/>
          <w:sz w:val="48"/>
          <w:szCs w:val="48"/>
        </w:rPr>
        <w:t>L</w:t>
      </w:r>
      <w:r w:rsidRPr="00DB75ED">
        <w:rPr>
          <w:rFonts w:asciiTheme="minorHAnsi" w:hAnsiTheme="minorHAnsi" w:cs="Times New Roman"/>
          <w:color w:val="auto"/>
          <w:sz w:val="48"/>
          <w:szCs w:val="48"/>
        </w:rPr>
        <w:t>awsuits</w:t>
      </w:r>
      <w:bookmarkEnd w:id="10"/>
      <w:bookmarkEnd w:id="11"/>
    </w:p>
    <w:p w14:paraId="33847567" w14:textId="280DF3E2" w:rsidR="004774A1" w:rsidRPr="00DB75ED" w:rsidRDefault="002D36B3" w:rsidP="002D36B3">
      <w:pPr>
        <w:ind w:firstLine="0"/>
        <w:rPr>
          <w:rFonts w:cs="Times New Roman"/>
          <w:sz w:val="24"/>
          <w:szCs w:val="24"/>
        </w:rPr>
      </w:pPr>
      <w:r w:rsidRPr="00DB75ED">
        <w:rPr>
          <w:rFonts w:cs="Times New Roman"/>
          <w:sz w:val="24"/>
          <w:szCs w:val="24"/>
        </w:rPr>
        <w:t xml:space="preserve">If no investigations, lawsuits, or complaints were filed, a blank form will be submitted. </w:t>
      </w:r>
    </w:p>
    <w:p w14:paraId="33847568" w14:textId="77777777" w:rsidR="004774A1" w:rsidRPr="00DB75ED" w:rsidRDefault="004774A1" w:rsidP="002D36B3">
      <w:pPr>
        <w:ind w:firstLine="0"/>
        <w:rPr>
          <w:rFonts w:cs="Times New Roman"/>
          <w:sz w:val="24"/>
          <w:szCs w:val="24"/>
        </w:rPr>
      </w:pPr>
    </w:p>
    <w:tbl>
      <w:tblPr>
        <w:tblStyle w:val="TableGrid"/>
        <w:tblpPr w:leftFromText="180" w:rightFromText="180" w:vertAnchor="page" w:horzAnchor="margin" w:tblpY="3676"/>
        <w:tblW w:w="9593" w:type="dxa"/>
        <w:tblLook w:val="04A0" w:firstRow="1" w:lastRow="0" w:firstColumn="1" w:lastColumn="0" w:noHBand="0" w:noVBand="1"/>
      </w:tblPr>
      <w:tblGrid>
        <w:gridCol w:w="2076"/>
        <w:gridCol w:w="1879"/>
        <w:gridCol w:w="1879"/>
        <w:gridCol w:w="1879"/>
        <w:gridCol w:w="1880"/>
      </w:tblGrid>
      <w:tr w:rsidR="004774A1" w:rsidRPr="00DB75ED" w14:paraId="3384756E" w14:textId="77777777" w:rsidTr="004774A1">
        <w:trPr>
          <w:trHeight w:val="1484"/>
        </w:trPr>
        <w:tc>
          <w:tcPr>
            <w:tcW w:w="2076" w:type="dxa"/>
            <w:shd w:val="clear" w:color="auto" w:fill="D9D9D9" w:themeFill="background1" w:themeFillShade="D9"/>
          </w:tcPr>
          <w:p w14:paraId="33847569" w14:textId="77777777" w:rsidR="004774A1" w:rsidRPr="00DB75ED" w:rsidRDefault="004774A1" w:rsidP="004774A1">
            <w:pPr>
              <w:ind w:firstLine="0"/>
              <w:jc w:val="center"/>
              <w:rPr>
                <w:rFonts w:cs="Times New Roman"/>
                <w:b/>
                <w:sz w:val="24"/>
                <w:szCs w:val="24"/>
              </w:rPr>
            </w:pPr>
            <w:r w:rsidRPr="00DB75ED">
              <w:rPr>
                <w:rFonts w:cs="Times New Roman"/>
                <w:b/>
                <w:sz w:val="24"/>
                <w:szCs w:val="24"/>
              </w:rPr>
              <w:t>Description/Name</w:t>
            </w:r>
          </w:p>
        </w:tc>
        <w:tc>
          <w:tcPr>
            <w:tcW w:w="1879" w:type="dxa"/>
            <w:shd w:val="clear" w:color="auto" w:fill="D9D9D9" w:themeFill="background1" w:themeFillShade="D9"/>
          </w:tcPr>
          <w:p w14:paraId="3384756A" w14:textId="77777777" w:rsidR="004774A1" w:rsidRPr="00DB75ED" w:rsidRDefault="004774A1" w:rsidP="004774A1">
            <w:pPr>
              <w:ind w:firstLine="0"/>
              <w:jc w:val="center"/>
              <w:rPr>
                <w:rFonts w:cs="Times New Roman"/>
                <w:b/>
                <w:sz w:val="24"/>
                <w:szCs w:val="24"/>
              </w:rPr>
            </w:pPr>
            <w:r w:rsidRPr="00DB75ED">
              <w:rPr>
                <w:rFonts w:cs="Times New Roman"/>
                <w:b/>
                <w:sz w:val="24"/>
                <w:szCs w:val="24"/>
              </w:rPr>
              <w:t>Date (Month, Day, Year)</w:t>
            </w:r>
          </w:p>
        </w:tc>
        <w:tc>
          <w:tcPr>
            <w:tcW w:w="1879" w:type="dxa"/>
            <w:shd w:val="clear" w:color="auto" w:fill="D9D9D9" w:themeFill="background1" w:themeFillShade="D9"/>
          </w:tcPr>
          <w:p w14:paraId="3384756B" w14:textId="77777777" w:rsidR="004774A1" w:rsidRPr="00DB75ED" w:rsidRDefault="004774A1" w:rsidP="004774A1">
            <w:pPr>
              <w:ind w:firstLine="0"/>
              <w:jc w:val="center"/>
              <w:rPr>
                <w:rFonts w:cs="Times New Roman"/>
                <w:b/>
                <w:sz w:val="24"/>
                <w:szCs w:val="24"/>
              </w:rPr>
            </w:pPr>
            <w:r w:rsidRPr="00DB75ED">
              <w:rPr>
                <w:rFonts w:cs="Times New Roman"/>
                <w:b/>
                <w:sz w:val="24"/>
                <w:szCs w:val="24"/>
              </w:rPr>
              <w:t>Summary (include bas</w:t>
            </w:r>
            <w:r w:rsidR="007D7BA3">
              <w:rPr>
                <w:rFonts w:cs="Times New Roman"/>
                <w:b/>
                <w:sz w:val="24"/>
                <w:szCs w:val="24"/>
              </w:rPr>
              <w:t>is of complaint: race, color,</w:t>
            </w:r>
            <w:r w:rsidRPr="00DB75ED">
              <w:rPr>
                <w:rFonts w:cs="Times New Roman"/>
                <w:b/>
                <w:sz w:val="24"/>
                <w:szCs w:val="24"/>
              </w:rPr>
              <w:t xml:space="preserve"> national origin</w:t>
            </w:r>
            <w:r w:rsidR="007D7BA3">
              <w:rPr>
                <w:rFonts w:cs="Times New Roman"/>
                <w:b/>
                <w:sz w:val="24"/>
                <w:szCs w:val="24"/>
              </w:rPr>
              <w:t xml:space="preserve"> or disability</w:t>
            </w:r>
            <w:r w:rsidRPr="00DB75ED">
              <w:rPr>
                <w:rFonts w:cs="Times New Roman"/>
                <w:b/>
                <w:sz w:val="24"/>
                <w:szCs w:val="24"/>
              </w:rPr>
              <w:t>)</w:t>
            </w:r>
          </w:p>
        </w:tc>
        <w:tc>
          <w:tcPr>
            <w:tcW w:w="1879" w:type="dxa"/>
            <w:shd w:val="clear" w:color="auto" w:fill="D9D9D9" w:themeFill="background1" w:themeFillShade="D9"/>
          </w:tcPr>
          <w:p w14:paraId="3384756C" w14:textId="77777777" w:rsidR="004774A1" w:rsidRPr="00DB75ED" w:rsidRDefault="004774A1" w:rsidP="004774A1">
            <w:pPr>
              <w:ind w:firstLine="0"/>
              <w:jc w:val="center"/>
              <w:rPr>
                <w:rFonts w:cs="Times New Roman"/>
                <w:b/>
                <w:sz w:val="24"/>
                <w:szCs w:val="24"/>
              </w:rPr>
            </w:pPr>
            <w:r w:rsidRPr="00DB75ED">
              <w:rPr>
                <w:rFonts w:cs="Times New Roman"/>
                <w:b/>
                <w:sz w:val="24"/>
                <w:szCs w:val="24"/>
              </w:rPr>
              <w:t>Status</w:t>
            </w:r>
          </w:p>
        </w:tc>
        <w:tc>
          <w:tcPr>
            <w:tcW w:w="1880" w:type="dxa"/>
            <w:shd w:val="clear" w:color="auto" w:fill="D9D9D9" w:themeFill="background1" w:themeFillShade="D9"/>
          </w:tcPr>
          <w:p w14:paraId="3384756D" w14:textId="77777777" w:rsidR="004774A1" w:rsidRPr="00DB75ED" w:rsidRDefault="004774A1" w:rsidP="004774A1">
            <w:pPr>
              <w:ind w:firstLine="0"/>
              <w:jc w:val="center"/>
              <w:rPr>
                <w:rFonts w:cs="Times New Roman"/>
                <w:b/>
                <w:sz w:val="24"/>
                <w:szCs w:val="24"/>
              </w:rPr>
            </w:pPr>
            <w:r w:rsidRPr="00DB75ED">
              <w:rPr>
                <w:rFonts w:cs="Times New Roman"/>
                <w:b/>
                <w:sz w:val="24"/>
                <w:szCs w:val="24"/>
              </w:rPr>
              <w:t>Action(s) Taken (Final findings?)</w:t>
            </w:r>
          </w:p>
        </w:tc>
      </w:tr>
      <w:tr w:rsidR="004774A1" w:rsidRPr="00DB75ED" w14:paraId="33847574" w14:textId="77777777" w:rsidTr="004774A1">
        <w:trPr>
          <w:trHeight w:val="301"/>
        </w:trPr>
        <w:tc>
          <w:tcPr>
            <w:tcW w:w="2076" w:type="dxa"/>
            <w:shd w:val="clear" w:color="auto" w:fill="D9D9D9" w:themeFill="background1" w:themeFillShade="D9"/>
          </w:tcPr>
          <w:p w14:paraId="3384756F" w14:textId="77777777" w:rsidR="004774A1" w:rsidRPr="00DB75ED" w:rsidRDefault="004774A1" w:rsidP="004774A1">
            <w:pPr>
              <w:ind w:firstLine="0"/>
              <w:rPr>
                <w:rFonts w:cs="Times New Roman"/>
                <w:b/>
                <w:sz w:val="24"/>
                <w:szCs w:val="24"/>
              </w:rPr>
            </w:pPr>
            <w:r w:rsidRPr="00DB75ED">
              <w:rPr>
                <w:rFonts w:cs="Times New Roman"/>
                <w:b/>
                <w:sz w:val="24"/>
                <w:szCs w:val="24"/>
              </w:rPr>
              <w:t>Investigations</w:t>
            </w:r>
          </w:p>
        </w:tc>
        <w:tc>
          <w:tcPr>
            <w:tcW w:w="1879" w:type="dxa"/>
          </w:tcPr>
          <w:p w14:paraId="33847570" w14:textId="77777777" w:rsidR="004774A1" w:rsidRPr="00DB75ED" w:rsidRDefault="004774A1" w:rsidP="004774A1">
            <w:pPr>
              <w:ind w:firstLine="0"/>
              <w:rPr>
                <w:rFonts w:cs="Times New Roman"/>
                <w:sz w:val="24"/>
                <w:szCs w:val="24"/>
              </w:rPr>
            </w:pPr>
          </w:p>
        </w:tc>
        <w:tc>
          <w:tcPr>
            <w:tcW w:w="1879" w:type="dxa"/>
          </w:tcPr>
          <w:p w14:paraId="33847571" w14:textId="77777777" w:rsidR="004774A1" w:rsidRPr="00DB75ED" w:rsidRDefault="004774A1" w:rsidP="004774A1">
            <w:pPr>
              <w:ind w:firstLine="0"/>
              <w:rPr>
                <w:rFonts w:cs="Times New Roman"/>
                <w:sz w:val="24"/>
                <w:szCs w:val="24"/>
              </w:rPr>
            </w:pPr>
          </w:p>
        </w:tc>
        <w:tc>
          <w:tcPr>
            <w:tcW w:w="1879" w:type="dxa"/>
          </w:tcPr>
          <w:p w14:paraId="33847572" w14:textId="77777777" w:rsidR="004774A1" w:rsidRPr="00DB75ED" w:rsidRDefault="004774A1" w:rsidP="004774A1">
            <w:pPr>
              <w:ind w:firstLine="0"/>
              <w:rPr>
                <w:rFonts w:cs="Times New Roman"/>
                <w:sz w:val="24"/>
                <w:szCs w:val="24"/>
              </w:rPr>
            </w:pPr>
          </w:p>
        </w:tc>
        <w:tc>
          <w:tcPr>
            <w:tcW w:w="1880" w:type="dxa"/>
          </w:tcPr>
          <w:p w14:paraId="33847573" w14:textId="77777777" w:rsidR="004774A1" w:rsidRPr="00DB75ED" w:rsidRDefault="004774A1" w:rsidP="004774A1">
            <w:pPr>
              <w:ind w:firstLine="0"/>
              <w:rPr>
                <w:rFonts w:cs="Times New Roman"/>
                <w:sz w:val="24"/>
                <w:szCs w:val="24"/>
              </w:rPr>
            </w:pPr>
          </w:p>
        </w:tc>
      </w:tr>
      <w:tr w:rsidR="004774A1" w:rsidRPr="00DB75ED" w14:paraId="3384757A" w14:textId="77777777" w:rsidTr="004774A1">
        <w:trPr>
          <w:trHeight w:val="284"/>
        </w:trPr>
        <w:tc>
          <w:tcPr>
            <w:tcW w:w="2076" w:type="dxa"/>
            <w:shd w:val="clear" w:color="auto" w:fill="D9D9D9" w:themeFill="background1" w:themeFillShade="D9"/>
          </w:tcPr>
          <w:p w14:paraId="33847575" w14:textId="77777777" w:rsidR="004774A1" w:rsidRPr="00DB75ED" w:rsidRDefault="004774A1" w:rsidP="004774A1">
            <w:pPr>
              <w:ind w:firstLine="0"/>
              <w:rPr>
                <w:rFonts w:cs="Times New Roman"/>
                <w:sz w:val="24"/>
                <w:szCs w:val="24"/>
              </w:rPr>
            </w:pPr>
            <w:r w:rsidRPr="00DB75ED">
              <w:rPr>
                <w:rFonts w:cs="Times New Roman"/>
                <w:sz w:val="24"/>
                <w:szCs w:val="24"/>
              </w:rPr>
              <w:t>1)</w:t>
            </w:r>
          </w:p>
        </w:tc>
        <w:tc>
          <w:tcPr>
            <w:tcW w:w="1879" w:type="dxa"/>
          </w:tcPr>
          <w:p w14:paraId="33847576" w14:textId="77777777" w:rsidR="004774A1" w:rsidRPr="00DB75ED" w:rsidRDefault="004774A1" w:rsidP="004774A1">
            <w:pPr>
              <w:ind w:firstLine="0"/>
              <w:rPr>
                <w:rFonts w:cs="Times New Roman"/>
                <w:sz w:val="24"/>
                <w:szCs w:val="24"/>
              </w:rPr>
            </w:pPr>
          </w:p>
        </w:tc>
        <w:tc>
          <w:tcPr>
            <w:tcW w:w="1879" w:type="dxa"/>
          </w:tcPr>
          <w:p w14:paraId="33847577" w14:textId="77777777" w:rsidR="004774A1" w:rsidRPr="00DB75ED" w:rsidRDefault="004774A1" w:rsidP="004774A1">
            <w:pPr>
              <w:ind w:firstLine="0"/>
              <w:rPr>
                <w:rFonts w:cs="Times New Roman"/>
                <w:sz w:val="24"/>
                <w:szCs w:val="24"/>
              </w:rPr>
            </w:pPr>
          </w:p>
        </w:tc>
        <w:tc>
          <w:tcPr>
            <w:tcW w:w="1879" w:type="dxa"/>
          </w:tcPr>
          <w:p w14:paraId="33847578" w14:textId="77777777" w:rsidR="004774A1" w:rsidRPr="00DB75ED" w:rsidRDefault="004774A1" w:rsidP="004774A1">
            <w:pPr>
              <w:ind w:firstLine="0"/>
              <w:rPr>
                <w:rFonts w:cs="Times New Roman"/>
                <w:sz w:val="24"/>
                <w:szCs w:val="24"/>
              </w:rPr>
            </w:pPr>
          </w:p>
        </w:tc>
        <w:tc>
          <w:tcPr>
            <w:tcW w:w="1880" w:type="dxa"/>
          </w:tcPr>
          <w:p w14:paraId="33847579" w14:textId="77777777" w:rsidR="004774A1" w:rsidRPr="00DB75ED" w:rsidRDefault="004774A1" w:rsidP="004774A1">
            <w:pPr>
              <w:ind w:firstLine="0"/>
              <w:rPr>
                <w:rFonts w:cs="Times New Roman"/>
                <w:sz w:val="24"/>
                <w:szCs w:val="24"/>
              </w:rPr>
            </w:pPr>
          </w:p>
        </w:tc>
      </w:tr>
      <w:tr w:rsidR="004774A1" w:rsidRPr="00DB75ED" w14:paraId="33847580" w14:textId="77777777" w:rsidTr="004774A1">
        <w:trPr>
          <w:trHeight w:val="301"/>
        </w:trPr>
        <w:tc>
          <w:tcPr>
            <w:tcW w:w="2076" w:type="dxa"/>
            <w:shd w:val="clear" w:color="auto" w:fill="D9D9D9" w:themeFill="background1" w:themeFillShade="D9"/>
          </w:tcPr>
          <w:p w14:paraId="3384757B" w14:textId="77777777" w:rsidR="004774A1" w:rsidRPr="00DB75ED" w:rsidRDefault="004774A1" w:rsidP="004774A1">
            <w:pPr>
              <w:ind w:firstLine="0"/>
              <w:rPr>
                <w:rFonts w:cs="Times New Roman"/>
                <w:sz w:val="24"/>
                <w:szCs w:val="24"/>
              </w:rPr>
            </w:pPr>
            <w:r w:rsidRPr="00DB75ED">
              <w:rPr>
                <w:rFonts w:cs="Times New Roman"/>
                <w:sz w:val="24"/>
                <w:szCs w:val="24"/>
              </w:rPr>
              <w:t>2)</w:t>
            </w:r>
          </w:p>
        </w:tc>
        <w:tc>
          <w:tcPr>
            <w:tcW w:w="1879" w:type="dxa"/>
          </w:tcPr>
          <w:p w14:paraId="3384757C" w14:textId="77777777" w:rsidR="004774A1" w:rsidRPr="00DB75ED" w:rsidRDefault="004774A1" w:rsidP="004774A1">
            <w:pPr>
              <w:ind w:firstLine="0"/>
              <w:rPr>
                <w:rFonts w:cs="Times New Roman"/>
                <w:sz w:val="24"/>
                <w:szCs w:val="24"/>
              </w:rPr>
            </w:pPr>
          </w:p>
        </w:tc>
        <w:tc>
          <w:tcPr>
            <w:tcW w:w="1879" w:type="dxa"/>
          </w:tcPr>
          <w:p w14:paraId="3384757D" w14:textId="77777777" w:rsidR="004774A1" w:rsidRPr="00DB75ED" w:rsidRDefault="004774A1" w:rsidP="004774A1">
            <w:pPr>
              <w:ind w:firstLine="0"/>
              <w:rPr>
                <w:rFonts w:cs="Times New Roman"/>
                <w:sz w:val="24"/>
                <w:szCs w:val="24"/>
              </w:rPr>
            </w:pPr>
          </w:p>
        </w:tc>
        <w:tc>
          <w:tcPr>
            <w:tcW w:w="1879" w:type="dxa"/>
          </w:tcPr>
          <w:p w14:paraId="3384757E" w14:textId="77777777" w:rsidR="004774A1" w:rsidRPr="00DB75ED" w:rsidRDefault="004774A1" w:rsidP="004774A1">
            <w:pPr>
              <w:ind w:firstLine="0"/>
              <w:rPr>
                <w:rFonts w:cs="Times New Roman"/>
                <w:sz w:val="24"/>
                <w:szCs w:val="24"/>
              </w:rPr>
            </w:pPr>
          </w:p>
        </w:tc>
        <w:tc>
          <w:tcPr>
            <w:tcW w:w="1880" w:type="dxa"/>
          </w:tcPr>
          <w:p w14:paraId="3384757F" w14:textId="77777777" w:rsidR="004774A1" w:rsidRPr="00DB75ED" w:rsidRDefault="004774A1" w:rsidP="004774A1">
            <w:pPr>
              <w:ind w:firstLine="0"/>
              <w:rPr>
                <w:rFonts w:cs="Times New Roman"/>
                <w:sz w:val="24"/>
                <w:szCs w:val="24"/>
              </w:rPr>
            </w:pPr>
          </w:p>
        </w:tc>
      </w:tr>
      <w:tr w:rsidR="004774A1" w:rsidRPr="00DB75ED" w14:paraId="33847586" w14:textId="77777777" w:rsidTr="004774A1">
        <w:trPr>
          <w:trHeight w:val="284"/>
        </w:trPr>
        <w:tc>
          <w:tcPr>
            <w:tcW w:w="2076" w:type="dxa"/>
            <w:shd w:val="clear" w:color="auto" w:fill="D9D9D9" w:themeFill="background1" w:themeFillShade="D9"/>
          </w:tcPr>
          <w:p w14:paraId="33847581" w14:textId="77777777" w:rsidR="004774A1" w:rsidRPr="00DB75ED" w:rsidRDefault="004774A1" w:rsidP="004774A1">
            <w:pPr>
              <w:ind w:firstLine="0"/>
              <w:rPr>
                <w:rFonts w:cs="Times New Roman"/>
                <w:b/>
                <w:sz w:val="24"/>
                <w:szCs w:val="24"/>
              </w:rPr>
            </w:pPr>
            <w:r w:rsidRPr="00DB75ED">
              <w:rPr>
                <w:rFonts w:cs="Times New Roman"/>
                <w:b/>
                <w:sz w:val="24"/>
                <w:szCs w:val="24"/>
              </w:rPr>
              <w:t>Lawsuits</w:t>
            </w:r>
          </w:p>
        </w:tc>
        <w:tc>
          <w:tcPr>
            <w:tcW w:w="1879" w:type="dxa"/>
          </w:tcPr>
          <w:p w14:paraId="33847582" w14:textId="77777777" w:rsidR="004774A1" w:rsidRPr="00DB75ED" w:rsidRDefault="004774A1" w:rsidP="004774A1">
            <w:pPr>
              <w:ind w:firstLine="0"/>
              <w:rPr>
                <w:rFonts w:cs="Times New Roman"/>
                <w:sz w:val="24"/>
                <w:szCs w:val="24"/>
              </w:rPr>
            </w:pPr>
          </w:p>
        </w:tc>
        <w:tc>
          <w:tcPr>
            <w:tcW w:w="1879" w:type="dxa"/>
          </w:tcPr>
          <w:p w14:paraId="33847583" w14:textId="77777777" w:rsidR="004774A1" w:rsidRPr="00DB75ED" w:rsidRDefault="004774A1" w:rsidP="004774A1">
            <w:pPr>
              <w:ind w:firstLine="0"/>
              <w:rPr>
                <w:rFonts w:cs="Times New Roman"/>
                <w:sz w:val="24"/>
                <w:szCs w:val="24"/>
              </w:rPr>
            </w:pPr>
          </w:p>
        </w:tc>
        <w:tc>
          <w:tcPr>
            <w:tcW w:w="1879" w:type="dxa"/>
          </w:tcPr>
          <w:p w14:paraId="33847584" w14:textId="77777777" w:rsidR="004774A1" w:rsidRPr="00DB75ED" w:rsidRDefault="004774A1" w:rsidP="004774A1">
            <w:pPr>
              <w:ind w:firstLine="0"/>
              <w:rPr>
                <w:rFonts w:cs="Times New Roman"/>
                <w:sz w:val="24"/>
                <w:szCs w:val="24"/>
              </w:rPr>
            </w:pPr>
          </w:p>
        </w:tc>
        <w:tc>
          <w:tcPr>
            <w:tcW w:w="1880" w:type="dxa"/>
          </w:tcPr>
          <w:p w14:paraId="33847585" w14:textId="77777777" w:rsidR="004774A1" w:rsidRPr="00DB75ED" w:rsidRDefault="004774A1" w:rsidP="004774A1">
            <w:pPr>
              <w:ind w:firstLine="0"/>
              <w:rPr>
                <w:rFonts w:cs="Times New Roman"/>
                <w:sz w:val="24"/>
                <w:szCs w:val="24"/>
              </w:rPr>
            </w:pPr>
          </w:p>
        </w:tc>
      </w:tr>
      <w:tr w:rsidR="004774A1" w:rsidRPr="00DB75ED" w14:paraId="3384758C" w14:textId="77777777" w:rsidTr="004774A1">
        <w:trPr>
          <w:trHeight w:val="301"/>
        </w:trPr>
        <w:tc>
          <w:tcPr>
            <w:tcW w:w="2076" w:type="dxa"/>
            <w:shd w:val="clear" w:color="auto" w:fill="D9D9D9" w:themeFill="background1" w:themeFillShade="D9"/>
          </w:tcPr>
          <w:p w14:paraId="33847587" w14:textId="77777777" w:rsidR="004774A1" w:rsidRPr="00DB75ED" w:rsidRDefault="004774A1" w:rsidP="004774A1">
            <w:pPr>
              <w:ind w:firstLine="0"/>
              <w:rPr>
                <w:rFonts w:cs="Times New Roman"/>
                <w:sz w:val="24"/>
                <w:szCs w:val="24"/>
              </w:rPr>
            </w:pPr>
            <w:r w:rsidRPr="00DB75ED">
              <w:rPr>
                <w:rFonts w:cs="Times New Roman"/>
                <w:sz w:val="24"/>
                <w:szCs w:val="24"/>
              </w:rPr>
              <w:t>1)</w:t>
            </w:r>
          </w:p>
        </w:tc>
        <w:tc>
          <w:tcPr>
            <w:tcW w:w="1879" w:type="dxa"/>
          </w:tcPr>
          <w:p w14:paraId="33847588" w14:textId="77777777" w:rsidR="004774A1" w:rsidRPr="00DB75ED" w:rsidRDefault="004774A1" w:rsidP="004774A1">
            <w:pPr>
              <w:ind w:firstLine="0"/>
              <w:rPr>
                <w:rFonts w:cs="Times New Roman"/>
                <w:sz w:val="24"/>
                <w:szCs w:val="24"/>
              </w:rPr>
            </w:pPr>
          </w:p>
        </w:tc>
        <w:tc>
          <w:tcPr>
            <w:tcW w:w="1879" w:type="dxa"/>
          </w:tcPr>
          <w:p w14:paraId="33847589" w14:textId="77777777" w:rsidR="004774A1" w:rsidRPr="00DB75ED" w:rsidRDefault="004774A1" w:rsidP="004774A1">
            <w:pPr>
              <w:ind w:firstLine="0"/>
              <w:rPr>
                <w:rFonts w:cs="Times New Roman"/>
                <w:sz w:val="24"/>
                <w:szCs w:val="24"/>
              </w:rPr>
            </w:pPr>
          </w:p>
        </w:tc>
        <w:tc>
          <w:tcPr>
            <w:tcW w:w="1879" w:type="dxa"/>
          </w:tcPr>
          <w:p w14:paraId="3384758A" w14:textId="77777777" w:rsidR="004774A1" w:rsidRPr="00DB75ED" w:rsidRDefault="004774A1" w:rsidP="004774A1">
            <w:pPr>
              <w:ind w:firstLine="0"/>
              <w:rPr>
                <w:rFonts w:cs="Times New Roman"/>
                <w:sz w:val="24"/>
                <w:szCs w:val="24"/>
              </w:rPr>
            </w:pPr>
          </w:p>
        </w:tc>
        <w:tc>
          <w:tcPr>
            <w:tcW w:w="1880" w:type="dxa"/>
          </w:tcPr>
          <w:p w14:paraId="3384758B" w14:textId="77777777" w:rsidR="004774A1" w:rsidRPr="00DB75ED" w:rsidRDefault="004774A1" w:rsidP="004774A1">
            <w:pPr>
              <w:ind w:firstLine="0"/>
              <w:rPr>
                <w:rFonts w:cs="Times New Roman"/>
                <w:sz w:val="24"/>
                <w:szCs w:val="24"/>
              </w:rPr>
            </w:pPr>
          </w:p>
        </w:tc>
      </w:tr>
      <w:tr w:rsidR="004774A1" w:rsidRPr="00DB75ED" w14:paraId="33847592" w14:textId="77777777" w:rsidTr="004774A1">
        <w:trPr>
          <w:trHeight w:val="301"/>
        </w:trPr>
        <w:tc>
          <w:tcPr>
            <w:tcW w:w="2076" w:type="dxa"/>
            <w:shd w:val="clear" w:color="auto" w:fill="D9D9D9" w:themeFill="background1" w:themeFillShade="D9"/>
          </w:tcPr>
          <w:p w14:paraId="3384758D" w14:textId="77777777" w:rsidR="004774A1" w:rsidRPr="00DB75ED" w:rsidRDefault="004774A1" w:rsidP="004774A1">
            <w:pPr>
              <w:ind w:firstLine="0"/>
              <w:rPr>
                <w:rFonts w:cs="Times New Roman"/>
                <w:sz w:val="24"/>
                <w:szCs w:val="24"/>
              </w:rPr>
            </w:pPr>
            <w:r w:rsidRPr="00DB75ED">
              <w:rPr>
                <w:rFonts w:cs="Times New Roman"/>
                <w:sz w:val="24"/>
                <w:szCs w:val="24"/>
              </w:rPr>
              <w:t>2)</w:t>
            </w:r>
          </w:p>
        </w:tc>
        <w:tc>
          <w:tcPr>
            <w:tcW w:w="1879" w:type="dxa"/>
          </w:tcPr>
          <w:p w14:paraId="3384758E" w14:textId="77777777" w:rsidR="004774A1" w:rsidRPr="00DB75ED" w:rsidRDefault="004774A1" w:rsidP="004774A1">
            <w:pPr>
              <w:ind w:firstLine="0"/>
              <w:rPr>
                <w:rFonts w:cs="Times New Roman"/>
                <w:sz w:val="24"/>
                <w:szCs w:val="24"/>
              </w:rPr>
            </w:pPr>
          </w:p>
        </w:tc>
        <w:tc>
          <w:tcPr>
            <w:tcW w:w="1879" w:type="dxa"/>
          </w:tcPr>
          <w:p w14:paraId="3384758F" w14:textId="77777777" w:rsidR="004774A1" w:rsidRPr="00DB75ED" w:rsidRDefault="004774A1" w:rsidP="004774A1">
            <w:pPr>
              <w:ind w:firstLine="0"/>
              <w:rPr>
                <w:rFonts w:cs="Times New Roman"/>
                <w:sz w:val="24"/>
                <w:szCs w:val="24"/>
              </w:rPr>
            </w:pPr>
          </w:p>
        </w:tc>
        <w:tc>
          <w:tcPr>
            <w:tcW w:w="1879" w:type="dxa"/>
          </w:tcPr>
          <w:p w14:paraId="33847590" w14:textId="77777777" w:rsidR="004774A1" w:rsidRPr="00DB75ED" w:rsidRDefault="004774A1" w:rsidP="004774A1">
            <w:pPr>
              <w:ind w:firstLine="0"/>
              <w:rPr>
                <w:rFonts w:cs="Times New Roman"/>
                <w:sz w:val="24"/>
                <w:szCs w:val="24"/>
              </w:rPr>
            </w:pPr>
          </w:p>
        </w:tc>
        <w:tc>
          <w:tcPr>
            <w:tcW w:w="1880" w:type="dxa"/>
          </w:tcPr>
          <w:p w14:paraId="33847591" w14:textId="77777777" w:rsidR="004774A1" w:rsidRPr="00DB75ED" w:rsidRDefault="004774A1" w:rsidP="004774A1">
            <w:pPr>
              <w:ind w:firstLine="0"/>
              <w:rPr>
                <w:rFonts w:cs="Times New Roman"/>
                <w:sz w:val="24"/>
                <w:szCs w:val="24"/>
              </w:rPr>
            </w:pPr>
          </w:p>
        </w:tc>
      </w:tr>
      <w:tr w:rsidR="004774A1" w:rsidRPr="00DB75ED" w14:paraId="33847598" w14:textId="77777777" w:rsidTr="004774A1">
        <w:trPr>
          <w:trHeight w:val="284"/>
        </w:trPr>
        <w:tc>
          <w:tcPr>
            <w:tcW w:w="2076" w:type="dxa"/>
            <w:shd w:val="clear" w:color="auto" w:fill="D9D9D9" w:themeFill="background1" w:themeFillShade="D9"/>
          </w:tcPr>
          <w:p w14:paraId="33847593" w14:textId="77777777" w:rsidR="004774A1" w:rsidRPr="00DB75ED" w:rsidRDefault="004774A1" w:rsidP="004774A1">
            <w:pPr>
              <w:ind w:firstLine="0"/>
              <w:rPr>
                <w:rFonts w:cs="Times New Roman"/>
                <w:b/>
                <w:sz w:val="24"/>
                <w:szCs w:val="24"/>
              </w:rPr>
            </w:pPr>
            <w:r w:rsidRPr="00DB75ED">
              <w:rPr>
                <w:rFonts w:cs="Times New Roman"/>
                <w:b/>
                <w:sz w:val="24"/>
                <w:szCs w:val="24"/>
              </w:rPr>
              <w:t>Complaints</w:t>
            </w:r>
          </w:p>
        </w:tc>
        <w:tc>
          <w:tcPr>
            <w:tcW w:w="1879" w:type="dxa"/>
          </w:tcPr>
          <w:p w14:paraId="33847594" w14:textId="77777777" w:rsidR="004774A1" w:rsidRPr="00DB75ED" w:rsidRDefault="004774A1" w:rsidP="004774A1">
            <w:pPr>
              <w:ind w:firstLine="0"/>
              <w:rPr>
                <w:rFonts w:cs="Times New Roman"/>
                <w:sz w:val="24"/>
                <w:szCs w:val="24"/>
              </w:rPr>
            </w:pPr>
          </w:p>
        </w:tc>
        <w:tc>
          <w:tcPr>
            <w:tcW w:w="1879" w:type="dxa"/>
          </w:tcPr>
          <w:p w14:paraId="33847595" w14:textId="77777777" w:rsidR="004774A1" w:rsidRPr="00DB75ED" w:rsidRDefault="004774A1" w:rsidP="004774A1">
            <w:pPr>
              <w:ind w:firstLine="0"/>
              <w:rPr>
                <w:rFonts w:cs="Times New Roman"/>
                <w:sz w:val="24"/>
                <w:szCs w:val="24"/>
              </w:rPr>
            </w:pPr>
          </w:p>
        </w:tc>
        <w:tc>
          <w:tcPr>
            <w:tcW w:w="1879" w:type="dxa"/>
          </w:tcPr>
          <w:p w14:paraId="33847596" w14:textId="77777777" w:rsidR="004774A1" w:rsidRPr="00DB75ED" w:rsidRDefault="004774A1" w:rsidP="004774A1">
            <w:pPr>
              <w:ind w:firstLine="0"/>
              <w:rPr>
                <w:rFonts w:cs="Times New Roman"/>
                <w:sz w:val="24"/>
                <w:szCs w:val="24"/>
              </w:rPr>
            </w:pPr>
          </w:p>
        </w:tc>
        <w:tc>
          <w:tcPr>
            <w:tcW w:w="1880" w:type="dxa"/>
          </w:tcPr>
          <w:p w14:paraId="33847597" w14:textId="77777777" w:rsidR="004774A1" w:rsidRPr="00DB75ED" w:rsidRDefault="004774A1" w:rsidP="004774A1">
            <w:pPr>
              <w:ind w:firstLine="0"/>
              <w:rPr>
                <w:rFonts w:cs="Times New Roman"/>
                <w:sz w:val="24"/>
                <w:szCs w:val="24"/>
              </w:rPr>
            </w:pPr>
          </w:p>
        </w:tc>
      </w:tr>
      <w:tr w:rsidR="004774A1" w:rsidRPr="00DB75ED" w14:paraId="3384759E" w14:textId="77777777" w:rsidTr="004774A1">
        <w:trPr>
          <w:trHeight w:val="301"/>
        </w:trPr>
        <w:tc>
          <w:tcPr>
            <w:tcW w:w="2076" w:type="dxa"/>
            <w:shd w:val="clear" w:color="auto" w:fill="D9D9D9" w:themeFill="background1" w:themeFillShade="D9"/>
          </w:tcPr>
          <w:p w14:paraId="33847599" w14:textId="77777777" w:rsidR="004774A1" w:rsidRPr="00DB75ED" w:rsidRDefault="004774A1" w:rsidP="004774A1">
            <w:pPr>
              <w:ind w:firstLine="0"/>
              <w:rPr>
                <w:rFonts w:cs="Times New Roman"/>
                <w:sz w:val="24"/>
                <w:szCs w:val="24"/>
              </w:rPr>
            </w:pPr>
            <w:r w:rsidRPr="00DB75ED">
              <w:rPr>
                <w:rFonts w:cs="Times New Roman"/>
                <w:sz w:val="24"/>
                <w:szCs w:val="24"/>
              </w:rPr>
              <w:t>1)</w:t>
            </w:r>
          </w:p>
        </w:tc>
        <w:tc>
          <w:tcPr>
            <w:tcW w:w="1879" w:type="dxa"/>
          </w:tcPr>
          <w:p w14:paraId="3384759A" w14:textId="77777777" w:rsidR="004774A1" w:rsidRPr="00DB75ED" w:rsidRDefault="004774A1" w:rsidP="004774A1">
            <w:pPr>
              <w:ind w:firstLine="0"/>
              <w:rPr>
                <w:rFonts w:cs="Times New Roman"/>
                <w:sz w:val="24"/>
                <w:szCs w:val="24"/>
              </w:rPr>
            </w:pPr>
          </w:p>
        </w:tc>
        <w:tc>
          <w:tcPr>
            <w:tcW w:w="1879" w:type="dxa"/>
          </w:tcPr>
          <w:p w14:paraId="3384759B" w14:textId="77777777" w:rsidR="004774A1" w:rsidRPr="00DB75ED" w:rsidRDefault="004774A1" w:rsidP="004774A1">
            <w:pPr>
              <w:ind w:firstLine="0"/>
              <w:rPr>
                <w:rFonts w:cs="Times New Roman"/>
                <w:sz w:val="24"/>
                <w:szCs w:val="24"/>
              </w:rPr>
            </w:pPr>
          </w:p>
        </w:tc>
        <w:tc>
          <w:tcPr>
            <w:tcW w:w="1879" w:type="dxa"/>
          </w:tcPr>
          <w:p w14:paraId="3384759C" w14:textId="77777777" w:rsidR="004774A1" w:rsidRPr="00DB75ED" w:rsidRDefault="004774A1" w:rsidP="004774A1">
            <w:pPr>
              <w:ind w:firstLine="0"/>
              <w:rPr>
                <w:rFonts w:cs="Times New Roman"/>
                <w:sz w:val="24"/>
                <w:szCs w:val="24"/>
              </w:rPr>
            </w:pPr>
          </w:p>
        </w:tc>
        <w:tc>
          <w:tcPr>
            <w:tcW w:w="1880" w:type="dxa"/>
          </w:tcPr>
          <w:p w14:paraId="3384759D" w14:textId="77777777" w:rsidR="004774A1" w:rsidRPr="00DB75ED" w:rsidRDefault="004774A1" w:rsidP="004774A1">
            <w:pPr>
              <w:ind w:firstLine="0"/>
              <w:rPr>
                <w:rFonts w:cs="Times New Roman"/>
                <w:sz w:val="24"/>
                <w:szCs w:val="24"/>
              </w:rPr>
            </w:pPr>
          </w:p>
        </w:tc>
      </w:tr>
      <w:tr w:rsidR="004774A1" w:rsidRPr="00DB75ED" w14:paraId="338475A4" w14:textId="77777777" w:rsidTr="004774A1">
        <w:trPr>
          <w:trHeight w:val="301"/>
        </w:trPr>
        <w:tc>
          <w:tcPr>
            <w:tcW w:w="2076" w:type="dxa"/>
            <w:shd w:val="clear" w:color="auto" w:fill="D9D9D9" w:themeFill="background1" w:themeFillShade="D9"/>
          </w:tcPr>
          <w:p w14:paraId="3384759F" w14:textId="77777777" w:rsidR="004774A1" w:rsidRPr="00DB75ED" w:rsidRDefault="004774A1" w:rsidP="004774A1">
            <w:pPr>
              <w:ind w:firstLine="0"/>
              <w:rPr>
                <w:rFonts w:cs="Times New Roman"/>
                <w:sz w:val="24"/>
                <w:szCs w:val="24"/>
              </w:rPr>
            </w:pPr>
            <w:r w:rsidRPr="00DB75ED">
              <w:rPr>
                <w:rFonts w:cs="Times New Roman"/>
                <w:sz w:val="24"/>
                <w:szCs w:val="24"/>
              </w:rPr>
              <w:t>2)</w:t>
            </w:r>
          </w:p>
        </w:tc>
        <w:tc>
          <w:tcPr>
            <w:tcW w:w="1879" w:type="dxa"/>
          </w:tcPr>
          <w:p w14:paraId="338475A0" w14:textId="77777777" w:rsidR="004774A1" w:rsidRPr="00DB75ED" w:rsidRDefault="004774A1" w:rsidP="004774A1">
            <w:pPr>
              <w:ind w:firstLine="0"/>
              <w:rPr>
                <w:rFonts w:cs="Times New Roman"/>
                <w:sz w:val="24"/>
                <w:szCs w:val="24"/>
              </w:rPr>
            </w:pPr>
          </w:p>
        </w:tc>
        <w:tc>
          <w:tcPr>
            <w:tcW w:w="1879" w:type="dxa"/>
          </w:tcPr>
          <w:p w14:paraId="338475A1" w14:textId="77777777" w:rsidR="004774A1" w:rsidRPr="00DB75ED" w:rsidRDefault="004774A1" w:rsidP="004774A1">
            <w:pPr>
              <w:ind w:firstLine="0"/>
              <w:rPr>
                <w:rFonts w:cs="Times New Roman"/>
                <w:sz w:val="24"/>
                <w:szCs w:val="24"/>
              </w:rPr>
            </w:pPr>
          </w:p>
        </w:tc>
        <w:tc>
          <w:tcPr>
            <w:tcW w:w="1879" w:type="dxa"/>
          </w:tcPr>
          <w:p w14:paraId="338475A2" w14:textId="77777777" w:rsidR="004774A1" w:rsidRPr="00DB75ED" w:rsidRDefault="004774A1" w:rsidP="004774A1">
            <w:pPr>
              <w:ind w:firstLine="0"/>
              <w:rPr>
                <w:rFonts w:cs="Times New Roman"/>
                <w:sz w:val="24"/>
                <w:szCs w:val="24"/>
              </w:rPr>
            </w:pPr>
          </w:p>
        </w:tc>
        <w:tc>
          <w:tcPr>
            <w:tcW w:w="1880" w:type="dxa"/>
          </w:tcPr>
          <w:p w14:paraId="338475A3" w14:textId="77777777" w:rsidR="004774A1" w:rsidRPr="00DB75ED" w:rsidRDefault="004774A1" w:rsidP="004774A1">
            <w:pPr>
              <w:ind w:firstLine="0"/>
              <w:rPr>
                <w:rFonts w:cs="Times New Roman"/>
                <w:sz w:val="24"/>
                <w:szCs w:val="24"/>
              </w:rPr>
            </w:pPr>
          </w:p>
        </w:tc>
      </w:tr>
    </w:tbl>
    <w:p w14:paraId="338475A5" w14:textId="77777777" w:rsidR="004774A1" w:rsidRPr="00DB75ED" w:rsidRDefault="004774A1" w:rsidP="002D36B3">
      <w:pPr>
        <w:ind w:firstLine="0"/>
        <w:rPr>
          <w:rFonts w:cs="Times New Roman"/>
          <w:sz w:val="24"/>
          <w:szCs w:val="24"/>
        </w:rPr>
      </w:pPr>
    </w:p>
    <w:p w14:paraId="338475A6" w14:textId="77777777" w:rsidR="00D14E47" w:rsidRPr="00DB75ED" w:rsidRDefault="00D14E47">
      <w:pPr>
        <w:rPr>
          <w:rFonts w:cs="Times New Roman"/>
          <w:sz w:val="24"/>
          <w:szCs w:val="24"/>
        </w:rPr>
      </w:pPr>
    </w:p>
    <w:p w14:paraId="338475A7" w14:textId="2338A01B" w:rsidR="002D36B3" w:rsidRPr="00DB75ED" w:rsidRDefault="00014C33" w:rsidP="00D14E47">
      <w:pPr>
        <w:ind w:firstLine="0"/>
        <w:rPr>
          <w:rFonts w:cs="Times New Roman"/>
          <w:sz w:val="24"/>
          <w:szCs w:val="24"/>
        </w:rPr>
      </w:pPr>
      <w:sdt>
        <w:sdtPr>
          <w:rPr>
            <w:rFonts w:cs="Times New Roman"/>
            <w:sz w:val="24"/>
            <w:szCs w:val="24"/>
          </w:rPr>
          <w:id w:val="1668289581"/>
        </w:sdtPr>
        <w:sdtContent>
          <w:r w:rsidR="00520BBD">
            <w:rPr>
              <w:rFonts w:cs="Times New Roman"/>
              <w:sz w:val="24"/>
              <w:szCs w:val="24"/>
            </w:rPr>
            <w:t>[X]</w:t>
          </w:r>
        </w:sdtContent>
      </w:sdt>
      <w:r w:rsidR="00D14E47" w:rsidRPr="00DB75ED">
        <w:rPr>
          <w:rFonts w:cs="Times New Roman"/>
          <w:sz w:val="24"/>
          <w:szCs w:val="24"/>
        </w:rPr>
        <w:t xml:space="preserve"> </w:t>
      </w:r>
      <w:r w:rsidR="00520BBD">
        <w:rPr>
          <w:rFonts w:cs="Times New Roman"/>
          <w:sz w:val="24"/>
          <w:szCs w:val="24"/>
        </w:rPr>
        <w:t xml:space="preserve">Tompkins County </w:t>
      </w:r>
      <w:r w:rsidR="00D14E47" w:rsidRPr="00DB75ED">
        <w:rPr>
          <w:rFonts w:cs="Times New Roman"/>
          <w:sz w:val="24"/>
          <w:szCs w:val="24"/>
        </w:rPr>
        <w:t xml:space="preserve">has not had any Title VI complaints, investigations, or lawsuits </w:t>
      </w:r>
      <w:r>
        <w:rPr>
          <w:rFonts w:cs="Times New Roman"/>
          <w:sz w:val="24"/>
          <w:szCs w:val="24"/>
        </w:rPr>
        <w:t>from 2013-</w:t>
      </w:r>
      <w:r w:rsidR="00D14E47" w:rsidRPr="00DB75ED">
        <w:rPr>
          <w:rFonts w:cs="Times New Roman"/>
          <w:sz w:val="24"/>
          <w:szCs w:val="24"/>
        </w:rPr>
        <w:t xml:space="preserve"> </w:t>
      </w:r>
      <w:r w:rsidR="00520BBD">
        <w:rPr>
          <w:rFonts w:cs="Times New Roman"/>
          <w:sz w:val="24"/>
          <w:szCs w:val="24"/>
        </w:rPr>
        <w:t>2015</w:t>
      </w:r>
      <w:r w:rsidR="00E479A5">
        <w:rPr>
          <w:rFonts w:cs="Times New Roman"/>
          <w:sz w:val="24"/>
          <w:szCs w:val="24"/>
        </w:rPr>
        <w:t xml:space="preserve"> pertaining to FTA-funded acti</w:t>
      </w:r>
      <w:bookmarkStart w:id="12" w:name="_GoBack"/>
      <w:bookmarkEnd w:id="12"/>
      <w:r w:rsidR="00E479A5">
        <w:rPr>
          <w:rFonts w:cs="Times New Roman"/>
          <w:sz w:val="24"/>
          <w:szCs w:val="24"/>
        </w:rPr>
        <w:t>vities and subrecipients</w:t>
      </w:r>
      <w:r w:rsidR="00D14E47" w:rsidRPr="00DB75ED">
        <w:rPr>
          <w:rFonts w:cs="Times New Roman"/>
          <w:sz w:val="24"/>
          <w:szCs w:val="24"/>
        </w:rPr>
        <w:t>.</w:t>
      </w:r>
      <w:r w:rsidR="002D36B3" w:rsidRPr="00DB75ED">
        <w:rPr>
          <w:rFonts w:cs="Times New Roman"/>
          <w:sz w:val="24"/>
          <w:szCs w:val="24"/>
        </w:rPr>
        <w:br w:type="page"/>
      </w:r>
    </w:p>
    <w:p w14:paraId="338475A8" w14:textId="77777777" w:rsidR="004752B1" w:rsidRPr="00DB75ED" w:rsidRDefault="004752B1" w:rsidP="004752B1">
      <w:pPr>
        <w:pStyle w:val="Heading1"/>
        <w:rPr>
          <w:rFonts w:asciiTheme="minorHAnsi" w:hAnsiTheme="minorHAnsi" w:cs="Times New Roman"/>
          <w:color w:val="auto"/>
          <w:sz w:val="48"/>
          <w:szCs w:val="48"/>
        </w:rPr>
      </w:pPr>
      <w:bookmarkStart w:id="13" w:name="_Toc449712175"/>
      <w:bookmarkStart w:id="14" w:name="_Toc449712299"/>
      <w:r w:rsidRPr="00DB75ED">
        <w:rPr>
          <w:rFonts w:asciiTheme="minorHAnsi" w:hAnsiTheme="minorHAnsi" w:cs="Times New Roman"/>
          <w:color w:val="auto"/>
          <w:sz w:val="48"/>
          <w:szCs w:val="48"/>
        </w:rPr>
        <w:lastRenderedPageBreak/>
        <w:t>Public Participation Plan</w:t>
      </w:r>
      <w:bookmarkEnd w:id="13"/>
      <w:bookmarkEnd w:id="14"/>
    </w:p>
    <w:p w14:paraId="55A6214A" w14:textId="77777777" w:rsidR="00AB2A7B" w:rsidRDefault="00AB2A7B" w:rsidP="00AB2A7B">
      <w:pPr>
        <w:autoSpaceDE w:val="0"/>
        <w:autoSpaceDN w:val="0"/>
        <w:adjustRightInd w:val="0"/>
        <w:spacing w:after="240" w:line="276" w:lineRule="auto"/>
        <w:ind w:firstLine="0"/>
        <w:jc w:val="center"/>
        <w:rPr>
          <w:rFonts w:cs="Times New Roman"/>
          <w:sz w:val="40"/>
          <w:szCs w:val="40"/>
        </w:rPr>
      </w:pPr>
      <w:r w:rsidRPr="00750092">
        <w:rPr>
          <w:rFonts w:cs="Times New Roman"/>
          <w:sz w:val="40"/>
          <w:szCs w:val="40"/>
        </w:rPr>
        <w:t>Tompkins County, NY</w:t>
      </w:r>
    </w:p>
    <w:p w14:paraId="338475AF" w14:textId="1AAC85E2" w:rsidR="00984009" w:rsidRPr="00D75473" w:rsidRDefault="008112D0" w:rsidP="00D75473">
      <w:pPr>
        <w:pStyle w:val="Default"/>
        <w:jc w:val="both"/>
        <w:rPr>
          <w:rFonts w:asciiTheme="minorHAnsi" w:hAnsiTheme="minorHAnsi"/>
          <w:color w:val="323232"/>
          <w:sz w:val="23"/>
          <w:szCs w:val="23"/>
        </w:rPr>
      </w:pPr>
      <w:r>
        <w:rPr>
          <w:rFonts w:asciiTheme="minorHAnsi" w:hAnsiTheme="minorHAnsi" w:cs="Times New Roman"/>
        </w:rPr>
        <w:t>Tompkins County and subrecipients are</w:t>
      </w:r>
      <w:r w:rsidR="00D75473" w:rsidRPr="00984009">
        <w:rPr>
          <w:rFonts w:asciiTheme="minorHAnsi" w:hAnsiTheme="minorHAnsi"/>
          <w:color w:val="323232"/>
          <w:sz w:val="23"/>
          <w:szCs w:val="23"/>
        </w:rPr>
        <w:t xml:space="preserve"> engaging the public in its planning and decision-making processes, as well as </w:t>
      </w:r>
      <w:r w:rsidR="00574D80">
        <w:rPr>
          <w:rFonts w:asciiTheme="minorHAnsi" w:hAnsiTheme="minorHAnsi"/>
          <w:color w:val="323232"/>
          <w:sz w:val="23"/>
          <w:szCs w:val="23"/>
        </w:rPr>
        <w:t>their</w:t>
      </w:r>
      <w:r w:rsidR="00D75473" w:rsidRPr="00984009">
        <w:rPr>
          <w:rFonts w:asciiTheme="minorHAnsi" w:hAnsiTheme="minorHAnsi"/>
          <w:color w:val="323232"/>
          <w:sz w:val="23"/>
          <w:szCs w:val="23"/>
        </w:rPr>
        <w:t xml:space="preserve"> marketing and outreach activities. The public will be invited to participate in the process whether through public meetings or survey</w:t>
      </w:r>
      <w:r w:rsidR="00D75473">
        <w:rPr>
          <w:rFonts w:asciiTheme="minorHAnsi" w:hAnsiTheme="minorHAnsi"/>
          <w:color w:val="323232"/>
          <w:sz w:val="23"/>
          <w:szCs w:val="23"/>
        </w:rPr>
        <w:t xml:space="preserve">s.  </w:t>
      </w:r>
      <w:r w:rsidR="00984009" w:rsidRPr="00984009">
        <w:rPr>
          <w:rFonts w:asciiTheme="minorHAnsi" w:hAnsiTheme="minorHAnsi"/>
          <w:sz w:val="23"/>
          <w:szCs w:val="23"/>
        </w:rPr>
        <w:t xml:space="preserve">As an agency receiving federal financial assistance, </w:t>
      </w:r>
      <w:r w:rsidR="009F5BC0">
        <w:rPr>
          <w:rFonts w:asciiTheme="minorHAnsi" w:hAnsiTheme="minorHAnsi" w:cs="Times New Roman"/>
        </w:rPr>
        <w:t xml:space="preserve">Tompkins County </w:t>
      </w:r>
      <w:r w:rsidR="00984009" w:rsidRPr="00984009">
        <w:rPr>
          <w:rFonts w:asciiTheme="minorHAnsi" w:hAnsiTheme="minorHAnsi"/>
          <w:sz w:val="23"/>
          <w:szCs w:val="23"/>
        </w:rPr>
        <w:t xml:space="preserve">made the following community outreach efforts: </w:t>
      </w:r>
    </w:p>
    <w:p w14:paraId="338475B0" w14:textId="77777777" w:rsidR="00D75473" w:rsidRDefault="00D75473" w:rsidP="00D75473">
      <w:pPr>
        <w:pStyle w:val="Default"/>
        <w:jc w:val="both"/>
        <w:rPr>
          <w:rFonts w:asciiTheme="minorHAnsi" w:hAnsiTheme="minorHAnsi"/>
          <w:sz w:val="23"/>
          <w:szCs w:val="23"/>
        </w:rPr>
      </w:pPr>
    </w:p>
    <w:p w14:paraId="338475B2" w14:textId="6744A5B0" w:rsidR="00D75473" w:rsidRDefault="00574D80" w:rsidP="00D75473">
      <w:pPr>
        <w:pStyle w:val="Default"/>
        <w:jc w:val="both"/>
        <w:rPr>
          <w:rFonts w:asciiTheme="minorHAnsi" w:hAnsiTheme="minorHAnsi"/>
          <w:sz w:val="23"/>
          <w:szCs w:val="23"/>
        </w:rPr>
      </w:pPr>
      <w:r>
        <w:rPr>
          <w:rFonts w:asciiTheme="minorHAnsi" w:hAnsiTheme="minorHAnsi"/>
          <w:sz w:val="23"/>
          <w:szCs w:val="23"/>
        </w:rPr>
        <w:t>Coordinated Public Transit – Human Services Transportation Planning (Coordinated Plan)</w:t>
      </w:r>
    </w:p>
    <w:p w14:paraId="74910095" w14:textId="21527C42" w:rsidR="00F90A22" w:rsidRDefault="00F90A22" w:rsidP="00F90A22">
      <w:pPr>
        <w:pStyle w:val="Default"/>
        <w:numPr>
          <w:ilvl w:val="0"/>
          <w:numId w:val="16"/>
        </w:numPr>
        <w:jc w:val="both"/>
        <w:rPr>
          <w:rFonts w:asciiTheme="minorHAnsi" w:hAnsiTheme="minorHAnsi"/>
          <w:sz w:val="23"/>
          <w:szCs w:val="23"/>
        </w:rPr>
      </w:pPr>
      <w:r>
        <w:rPr>
          <w:rFonts w:asciiTheme="minorHAnsi" w:hAnsiTheme="minorHAnsi"/>
          <w:sz w:val="23"/>
          <w:szCs w:val="23"/>
        </w:rPr>
        <w:t>The County and its subrecipients participate in Coordinated Plan meetings, or other coordination meetings with the County, throughout the year</w:t>
      </w:r>
    </w:p>
    <w:p w14:paraId="39D587A9" w14:textId="11B13D40" w:rsidR="00F90A22" w:rsidRDefault="00F90A22" w:rsidP="00F90A22">
      <w:pPr>
        <w:pStyle w:val="Default"/>
        <w:ind w:left="720"/>
        <w:jc w:val="both"/>
        <w:rPr>
          <w:rFonts w:asciiTheme="minorHAnsi" w:hAnsiTheme="minorHAnsi"/>
          <w:sz w:val="23"/>
          <w:szCs w:val="23"/>
        </w:rPr>
      </w:pPr>
    </w:p>
    <w:tbl>
      <w:tblPr>
        <w:tblStyle w:val="TableGrid"/>
        <w:tblW w:w="0" w:type="auto"/>
        <w:jc w:val="center"/>
        <w:tblLook w:val="04A0" w:firstRow="1" w:lastRow="0" w:firstColumn="1" w:lastColumn="0" w:noHBand="0" w:noVBand="1"/>
      </w:tblPr>
      <w:tblGrid>
        <w:gridCol w:w="5175"/>
      </w:tblGrid>
      <w:tr w:rsidR="00F90A22" w14:paraId="68788D07"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4FC23503" w14:textId="77777777" w:rsidR="00F90A22" w:rsidRDefault="00F90A22" w:rsidP="00014C33">
            <w:pPr>
              <w:ind w:firstLine="0"/>
              <w:rPr>
                <w:sz w:val="24"/>
                <w:szCs w:val="24"/>
              </w:rPr>
            </w:pPr>
            <w:r>
              <w:rPr>
                <w:sz w:val="24"/>
                <w:szCs w:val="24"/>
              </w:rPr>
              <w:t>Tompkins Consolidated Area Transit (TCAT), Inc.</w:t>
            </w:r>
          </w:p>
        </w:tc>
      </w:tr>
      <w:tr w:rsidR="00F90A22" w14:paraId="3C89BC0E"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73C736AF" w14:textId="77777777" w:rsidR="00F90A22" w:rsidRDefault="00F90A22" w:rsidP="00014C33">
            <w:pPr>
              <w:ind w:firstLine="0"/>
              <w:rPr>
                <w:sz w:val="24"/>
                <w:szCs w:val="24"/>
              </w:rPr>
            </w:pPr>
            <w:r>
              <w:rPr>
                <w:sz w:val="24"/>
                <w:szCs w:val="24"/>
              </w:rPr>
              <w:t>GADABOUT Transportation Services, Inc.</w:t>
            </w:r>
          </w:p>
        </w:tc>
      </w:tr>
      <w:tr w:rsidR="00F90A22" w14:paraId="2113B773"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0B002EE5" w14:textId="77777777" w:rsidR="00F90A22" w:rsidRDefault="00F90A22" w:rsidP="00014C33">
            <w:pPr>
              <w:ind w:firstLine="0"/>
              <w:rPr>
                <w:sz w:val="24"/>
                <w:szCs w:val="24"/>
              </w:rPr>
            </w:pPr>
            <w:r>
              <w:rPr>
                <w:sz w:val="24"/>
                <w:szCs w:val="24"/>
              </w:rPr>
              <w:t>Cornell Cooperative Extension of Tompkins County</w:t>
            </w:r>
          </w:p>
        </w:tc>
      </w:tr>
      <w:tr w:rsidR="00F90A22" w14:paraId="75E392D6"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0C71695B" w14:textId="77777777" w:rsidR="00F90A22" w:rsidRDefault="00F90A22" w:rsidP="00014C33">
            <w:pPr>
              <w:ind w:firstLine="0"/>
              <w:rPr>
                <w:sz w:val="24"/>
                <w:szCs w:val="24"/>
              </w:rPr>
            </w:pPr>
            <w:r>
              <w:rPr>
                <w:sz w:val="24"/>
                <w:szCs w:val="24"/>
              </w:rPr>
              <w:t xml:space="preserve">Human Services Coalition of Tompkins County, Inc. </w:t>
            </w:r>
          </w:p>
        </w:tc>
      </w:tr>
      <w:tr w:rsidR="00F90A22" w14:paraId="27665483"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36850039" w14:textId="77777777" w:rsidR="00F90A22" w:rsidRDefault="00F90A22" w:rsidP="00014C33">
            <w:pPr>
              <w:ind w:firstLine="0"/>
              <w:rPr>
                <w:sz w:val="24"/>
                <w:szCs w:val="24"/>
              </w:rPr>
            </w:pPr>
            <w:r>
              <w:rPr>
                <w:sz w:val="24"/>
                <w:szCs w:val="24"/>
              </w:rPr>
              <w:t>Friends In Service Helping, Inc. (FISH)</w:t>
            </w:r>
          </w:p>
        </w:tc>
      </w:tr>
      <w:tr w:rsidR="00F90A22" w14:paraId="6F0C5631"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1BC4FC36" w14:textId="77777777" w:rsidR="00F90A22" w:rsidRDefault="00F90A22" w:rsidP="00014C33">
            <w:pPr>
              <w:ind w:firstLine="0"/>
              <w:rPr>
                <w:sz w:val="24"/>
                <w:szCs w:val="24"/>
              </w:rPr>
            </w:pPr>
            <w:r>
              <w:rPr>
                <w:sz w:val="24"/>
                <w:szCs w:val="24"/>
              </w:rPr>
              <w:t>Ithaca Carshare, Inc.</w:t>
            </w:r>
          </w:p>
        </w:tc>
      </w:tr>
      <w:tr w:rsidR="00F90A22" w14:paraId="6A6CB02D"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475386F1" w14:textId="77777777" w:rsidR="00F90A22" w:rsidRDefault="00F90A22" w:rsidP="00014C33">
            <w:pPr>
              <w:ind w:firstLine="0"/>
              <w:rPr>
                <w:sz w:val="24"/>
                <w:szCs w:val="24"/>
              </w:rPr>
            </w:pPr>
            <w:r>
              <w:rPr>
                <w:sz w:val="24"/>
                <w:szCs w:val="24"/>
              </w:rPr>
              <w:t>Challenge Workforce Solutions, Inc.</w:t>
            </w:r>
          </w:p>
        </w:tc>
      </w:tr>
      <w:tr w:rsidR="00F90A22" w14:paraId="7C74CCA4" w14:textId="77777777" w:rsidTr="00014C33">
        <w:trPr>
          <w:jc w:val="center"/>
        </w:trPr>
        <w:tc>
          <w:tcPr>
            <w:tcW w:w="5175" w:type="dxa"/>
            <w:tcBorders>
              <w:top w:val="single" w:sz="4" w:space="0" w:color="auto"/>
              <w:left w:val="single" w:sz="4" w:space="0" w:color="auto"/>
              <w:bottom w:val="single" w:sz="4" w:space="0" w:color="auto"/>
              <w:right w:val="single" w:sz="4" w:space="0" w:color="auto"/>
            </w:tcBorders>
            <w:hideMark/>
          </w:tcPr>
          <w:p w14:paraId="66AFAC60" w14:textId="77777777" w:rsidR="00F90A22" w:rsidRDefault="00F90A22" w:rsidP="00014C33">
            <w:pPr>
              <w:ind w:firstLine="0"/>
              <w:rPr>
                <w:sz w:val="24"/>
                <w:szCs w:val="24"/>
              </w:rPr>
            </w:pPr>
            <w:r>
              <w:rPr>
                <w:sz w:val="24"/>
                <w:szCs w:val="24"/>
              </w:rPr>
              <w:t>Women’s Opportunity Center, Inc.</w:t>
            </w:r>
          </w:p>
        </w:tc>
      </w:tr>
    </w:tbl>
    <w:p w14:paraId="178F3FB4" w14:textId="77777777" w:rsidR="00F90A22" w:rsidRDefault="00F90A22" w:rsidP="00F90A22">
      <w:pPr>
        <w:pStyle w:val="Default"/>
        <w:ind w:left="720"/>
        <w:jc w:val="both"/>
        <w:rPr>
          <w:rFonts w:asciiTheme="minorHAnsi" w:hAnsiTheme="minorHAnsi"/>
          <w:sz w:val="23"/>
          <w:szCs w:val="23"/>
        </w:rPr>
      </w:pPr>
    </w:p>
    <w:p w14:paraId="0D759B84" w14:textId="77777777" w:rsidR="00F90A22" w:rsidRDefault="00F90A22" w:rsidP="00F90A22">
      <w:pPr>
        <w:pStyle w:val="Default"/>
        <w:numPr>
          <w:ilvl w:val="0"/>
          <w:numId w:val="16"/>
        </w:numPr>
        <w:jc w:val="both"/>
        <w:rPr>
          <w:rFonts w:asciiTheme="minorHAnsi" w:hAnsiTheme="minorHAnsi"/>
          <w:sz w:val="23"/>
          <w:szCs w:val="23"/>
        </w:rPr>
      </w:pPr>
      <w:r>
        <w:rPr>
          <w:rFonts w:asciiTheme="minorHAnsi" w:hAnsiTheme="minorHAnsi"/>
          <w:sz w:val="23"/>
          <w:szCs w:val="23"/>
        </w:rPr>
        <w:t xml:space="preserve"> Eleven (11) meetings are scheduled per year during business hours at the Tompkins County Public Library (or other locations in Downtown Ithaca convenient to public transit). The library is located at the busiest public transit stop in the City of Ithaca.</w:t>
      </w:r>
    </w:p>
    <w:p w14:paraId="6A53BE17" w14:textId="77777777" w:rsidR="00F90A22" w:rsidRDefault="00F90A22" w:rsidP="00F90A22">
      <w:pPr>
        <w:pStyle w:val="Default"/>
        <w:numPr>
          <w:ilvl w:val="1"/>
          <w:numId w:val="16"/>
        </w:numPr>
        <w:jc w:val="both"/>
        <w:rPr>
          <w:rFonts w:asciiTheme="minorHAnsi" w:hAnsiTheme="minorHAnsi"/>
          <w:sz w:val="23"/>
          <w:szCs w:val="23"/>
        </w:rPr>
      </w:pPr>
      <w:r>
        <w:rPr>
          <w:rFonts w:asciiTheme="minorHAnsi" w:hAnsiTheme="minorHAnsi"/>
          <w:sz w:val="23"/>
          <w:szCs w:val="23"/>
        </w:rPr>
        <w:t>Coordinated Plan meetings are open to the public.</w:t>
      </w:r>
    </w:p>
    <w:p w14:paraId="2757D4B5" w14:textId="77777777" w:rsidR="00F90A22" w:rsidRDefault="00F90A22" w:rsidP="00F90A22">
      <w:pPr>
        <w:pStyle w:val="Default"/>
        <w:numPr>
          <w:ilvl w:val="1"/>
          <w:numId w:val="16"/>
        </w:numPr>
        <w:jc w:val="both"/>
        <w:rPr>
          <w:rFonts w:asciiTheme="minorHAnsi" w:hAnsiTheme="minorHAnsi"/>
          <w:sz w:val="23"/>
          <w:szCs w:val="23"/>
        </w:rPr>
      </w:pPr>
      <w:r>
        <w:rPr>
          <w:rFonts w:asciiTheme="minorHAnsi" w:hAnsiTheme="minorHAnsi"/>
          <w:sz w:val="23"/>
          <w:szCs w:val="23"/>
        </w:rPr>
        <w:t xml:space="preserve">Public Notice of meetings are posted in the Library, online at </w:t>
      </w:r>
      <w:hyperlink r:id="rId19" w:history="1">
        <w:r w:rsidRPr="00E46212">
          <w:rPr>
            <w:rStyle w:val="Hyperlink"/>
            <w:rFonts w:asciiTheme="minorHAnsi" w:hAnsiTheme="minorHAnsi"/>
            <w:sz w:val="23"/>
            <w:szCs w:val="23"/>
          </w:rPr>
          <w:t>www.tccoordinatedplan.org</w:t>
        </w:r>
      </w:hyperlink>
      <w:r>
        <w:rPr>
          <w:rFonts w:asciiTheme="minorHAnsi" w:hAnsiTheme="minorHAnsi"/>
          <w:sz w:val="23"/>
          <w:szCs w:val="23"/>
        </w:rPr>
        <w:t xml:space="preserve"> , emailed to the Human Services Coalition listserve with 2,400 individuals and agencies, and emailed to regular and past meeting attendees.</w:t>
      </w:r>
    </w:p>
    <w:p w14:paraId="17336899" w14:textId="18B5551A" w:rsidR="00452C47" w:rsidRDefault="00F90A22" w:rsidP="00F90A22">
      <w:pPr>
        <w:pStyle w:val="Default"/>
        <w:numPr>
          <w:ilvl w:val="1"/>
          <w:numId w:val="16"/>
        </w:numPr>
        <w:jc w:val="both"/>
        <w:rPr>
          <w:rFonts w:asciiTheme="minorHAnsi" w:hAnsiTheme="minorHAnsi"/>
          <w:sz w:val="23"/>
          <w:szCs w:val="23"/>
        </w:rPr>
      </w:pPr>
      <w:r>
        <w:rPr>
          <w:rFonts w:asciiTheme="minorHAnsi" w:hAnsiTheme="minorHAnsi"/>
          <w:sz w:val="23"/>
          <w:szCs w:val="23"/>
        </w:rPr>
        <w:t>Members of the public are invited to di</w:t>
      </w:r>
      <w:r w:rsidR="00452C47">
        <w:rPr>
          <w:rFonts w:asciiTheme="minorHAnsi" w:hAnsiTheme="minorHAnsi"/>
          <w:sz w:val="23"/>
          <w:szCs w:val="23"/>
        </w:rPr>
        <w:t>scuss transportation services, challenges, service gaps, or problems and solutions.</w:t>
      </w:r>
    </w:p>
    <w:p w14:paraId="4F9544ED" w14:textId="2607E044" w:rsidR="00F90A22" w:rsidRDefault="00F90A22" w:rsidP="00452C47">
      <w:pPr>
        <w:pStyle w:val="Default"/>
        <w:ind w:left="1440"/>
        <w:jc w:val="both"/>
        <w:rPr>
          <w:rFonts w:asciiTheme="minorHAnsi" w:hAnsiTheme="minorHAnsi"/>
          <w:sz w:val="23"/>
          <w:szCs w:val="23"/>
        </w:rPr>
      </w:pPr>
      <w:r>
        <w:rPr>
          <w:rFonts w:asciiTheme="minorHAnsi" w:hAnsiTheme="minorHAnsi"/>
          <w:sz w:val="23"/>
          <w:szCs w:val="23"/>
        </w:rPr>
        <w:t xml:space="preserve">  </w:t>
      </w:r>
    </w:p>
    <w:p w14:paraId="338475B8" w14:textId="77777777" w:rsidR="00984009" w:rsidRPr="00D75473" w:rsidRDefault="00984009" w:rsidP="00D75473">
      <w:pPr>
        <w:autoSpaceDE w:val="0"/>
        <w:autoSpaceDN w:val="0"/>
        <w:adjustRightInd w:val="0"/>
        <w:ind w:firstLine="0"/>
        <w:rPr>
          <w:rFonts w:cs="Times New Roman"/>
          <w:b/>
          <w:color w:val="323232"/>
          <w:sz w:val="23"/>
          <w:szCs w:val="23"/>
        </w:rPr>
      </w:pPr>
      <w:r w:rsidRPr="00D75473">
        <w:rPr>
          <w:rFonts w:cs="Times New Roman"/>
          <w:b/>
          <w:color w:val="323232"/>
          <w:sz w:val="23"/>
          <w:szCs w:val="23"/>
        </w:rPr>
        <w:t xml:space="preserve">Public Meetings: </w:t>
      </w:r>
    </w:p>
    <w:p w14:paraId="338475B9" w14:textId="77777777" w:rsidR="00984009" w:rsidRPr="00984009" w:rsidRDefault="00984009" w:rsidP="00D75473">
      <w:pPr>
        <w:autoSpaceDE w:val="0"/>
        <w:autoSpaceDN w:val="0"/>
        <w:adjustRightInd w:val="0"/>
        <w:ind w:firstLine="0"/>
        <w:rPr>
          <w:rFonts w:cs="Times New Roman"/>
          <w:color w:val="323232"/>
          <w:sz w:val="23"/>
          <w:szCs w:val="23"/>
        </w:rPr>
      </w:pPr>
    </w:p>
    <w:p w14:paraId="338475BA" w14:textId="77777777" w:rsidR="00D75473" w:rsidRDefault="00984009" w:rsidP="005E3AE7">
      <w:pPr>
        <w:pStyle w:val="ListParagraph"/>
        <w:numPr>
          <w:ilvl w:val="0"/>
          <w:numId w:val="8"/>
        </w:numPr>
        <w:autoSpaceDE w:val="0"/>
        <w:autoSpaceDN w:val="0"/>
        <w:adjustRightInd w:val="0"/>
        <w:jc w:val="both"/>
        <w:rPr>
          <w:rFonts w:cs="Times New Roman"/>
          <w:sz w:val="23"/>
          <w:szCs w:val="23"/>
        </w:rPr>
      </w:pPr>
      <w:r w:rsidRPr="00D75473">
        <w:rPr>
          <w:rFonts w:cs="Times New Roman"/>
          <w:sz w:val="23"/>
          <w:szCs w:val="23"/>
        </w:rPr>
        <w:t>Public meetings are scheduled to increase the opportunity for attendance by stakeholders and the general public. This may require scheduling meetings during non-traditional business hours, holding more than one meeting at different times of the day or on different days, and checking other community activities to avoid conflicts.</w:t>
      </w:r>
    </w:p>
    <w:p w14:paraId="338475BB" w14:textId="77777777" w:rsidR="00D75473" w:rsidRDefault="00D75473" w:rsidP="00D75473">
      <w:pPr>
        <w:pStyle w:val="ListParagraph"/>
        <w:autoSpaceDE w:val="0"/>
        <w:autoSpaceDN w:val="0"/>
        <w:adjustRightInd w:val="0"/>
        <w:ind w:firstLine="0"/>
        <w:rPr>
          <w:rFonts w:cs="Times New Roman"/>
          <w:sz w:val="23"/>
          <w:szCs w:val="23"/>
        </w:rPr>
      </w:pPr>
    </w:p>
    <w:p w14:paraId="338475BC" w14:textId="77777777" w:rsidR="00D75473" w:rsidRDefault="00984009" w:rsidP="005E3AE7">
      <w:pPr>
        <w:pStyle w:val="ListParagraph"/>
        <w:numPr>
          <w:ilvl w:val="0"/>
          <w:numId w:val="8"/>
        </w:numPr>
        <w:autoSpaceDE w:val="0"/>
        <w:autoSpaceDN w:val="0"/>
        <w:adjustRightInd w:val="0"/>
        <w:jc w:val="both"/>
        <w:rPr>
          <w:rFonts w:cs="Times New Roman"/>
          <w:sz w:val="23"/>
          <w:szCs w:val="23"/>
        </w:rPr>
      </w:pPr>
      <w:r w:rsidRPr="00D75473">
        <w:rPr>
          <w:rFonts w:cs="Times New Roman"/>
          <w:sz w:val="23"/>
          <w:szCs w:val="23"/>
        </w:rPr>
        <w:t>When a public meeting or public hearing is focused on a planning study or program related to a specific geographic area or jurisdiction within the region, the meeting or hearing is held within that geographic area or jurisdiction.</w:t>
      </w:r>
    </w:p>
    <w:p w14:paraId="338475BE" w14:textId="5C1F8C7C" w:rsidR="00984009" w:rsidRDefault="00984009" w:rsidP="005E3AE7">
      <w:pPr>
        <w:pStyle w:val="ListParagraph"/>
        <w:numPr>
          <w:ilvl w:val="0"/>
          <w:numId w:val="8"/>
        </w:numPr>
        <w:autoSpaceDE w:val="0"/>
        <w:autoSpaceDN w:val="0"/>
        <w:adjustRightInd w:val="0"/>
        <w:jc w:val="both"/>
        <w:rPr>
          <w:rFonts w:cs="Times New Roman"/>
          <w:sz w:val="23"/>
          <w:szCs w:val="23"/>
        </w:rPr>
      </w:pPr>
      <w:r w:rsidRPr="00D75473">
        <w:rPr>
          <w:rFonts w:cs="Times New Roman"/>
          <w:sz w:val="23"/>
          <w:szCs w:val="23"/>
        </w:rPr>
        <w:lastRenderedPageBreak/>
        <w:t>Public meetings are held in locations accessible to people with disabilities and are located near a transit route when possible.</w:t>
      </w:r>
    </w:p>
    <w:p w14:paraId="415D669C" w14:textId="6C4AC352" w:rsidR="00452C47" w:rsidRDefault="00452C47" w:rsidP="00452C47">
      <w:pPr>
        <w:autoSpaceDE w:val="0"/>
        <w:autoSpaceDN w:val="0"/>
        <w:adjustRightInd w:val="0"/>
        <w:ind w:firstLine="0"/>
        <w:jc w:val="both"/>
      </w:pPr>
    </w:p>
    <w:p w14:paraId="0B33FEC1" w14:textId="73E5B2D0" w:rsidR="00452C47" w:rsidRDefault="00452C47" w:rsidP="00452C47">
      <w:pPr>
        <w:autoSpaceDE w:val="0"/>
        <w:autoSpaceDN w:val="0"/>
        <w:adjustRightInd w:val="0"/>
        <w:ind w:firstLine="0"/>
        <w:jc w:val="both"/>
        <w:rPr>
          <w:b/>
        </w:rPr>
      </w:pPr>
      <w:r w:rsidRPr="00452C47">
        <w:rPr>
          <w:b/>
        </w:rPr>
        <w:t>Examples of Public Engagement &amp; Outreach:</w:t>
      </w:r>
    </w:p>
    <w:p w14:paraId="75A76D26" w14:textId="6EF72948" w:rsidR="00452C47" w:rsidRPr="00452C47" w:rsidRDefault="00452C47" w:rsidP="00452C47">
      <w:pPr>
        <w:autoSpaceDE w:val="0"/>
        <w:autoSpaceDN w:val="0"/>
        <w:adjustRightInd w:val="0"/>
        <w:ind w:firstLine="0"/>
        <w:jc w:val="both"/>
        <w:rPr>
          <w:rFonts w:cs="Times New Roman"/>
          <w:sz w:val="23"/>
          <w:szCs w:val="23"/>
        </w:rPr>
      </w:pPr>
    </w:p>
    <w:p w14:paraId="6EEDC8F0" w14:textId="6508B09A" w:rsidR="002324AC" w:rsidRDefault="002324AC" w:rsidP="002324AC">
      <w:pPr>
        <w:pStyle w:val="ListParagraph"/>
        <w:numPr>
          <w:ilvl w:val="0"/>
          <w:numId w:val="19"/>
        </w:numPr>
        <w:rPr>
          <w:rFonts w:cs="Times New Roman"/>
        </w:rPr>
      </w:pPr>
      <w:r>
        <w:rPr>
          <w:rFonts w:cs="Times New Roman"/>
        </w:rPr>
        <w:t xml:space="preserve">Cornell Cooperative Extension of Tompkins County operates the </w:t>
      </w:r>
      <w:hyperlink r:id="rId20" w:history="1">
        <w:r w:rsidRPr="00C6094E">
          <w:rPr>
            <w:rStyle w:val="Hyperlink"/>
            <w:rFonts w:cs="Times New Roman"/>
          </w:rPr>
          <w:t>Way2Go</w:t>
        </w:r>
      </w:hyperlink>
      <w:r>
        <w:rPr>
          <w:rFonts w:cs="Times New Roman"/>
        </w:rPr>
        <w:t xml:space="preserve"> community mobility education program which is part of the One Call-One Click partnership with 2-1-1 Information and Referral. Way2Go staff conducts extensive community </w:t>
      </w:r>
      <w:r w:rsidR="00650864">
        <w:rPr>
          <w:rFonts w:cs="Times New Roman"/>
        </w:rPr>
        <w:t xml:space="preserve">engagement with </w:t>
      </w:r>
      <w:r>
        <w:rPr>
          <w:rFonts w:cs="Times New Roman"/>
        </w:rPr>
        <w:t xml:space="preserve">the general public, </w:t>
      </w:r>
      <w:r w:rsidR="00650864">
        <w:rPr>
          <w:rFonts w:cs="Times New Roman"/>
        </w:rPr>
        <w:t xml:space="preserve">with a special emphasis </w:t>
      </w:r>
      <w:r>
        <w:rPr>
          <w:rFonts w:cs="Times New Roman"/>
        </w:rPr>
        <w:t xml:space="preserve">on seniors, people with disabilities, limited income individuals, youth, and rural residents. Way2Go provides a continuous canvass of people and identification of mobility service gaps and unserved </w:t>
      </w:r>
      <w:r w:rsidR="00650864">
        <w:rPr>
          <w:rFonts w:cs="Times New Roman"/>
        </w:rPr>
        <w:t xml:space="preserve">mobility and information </w:t>
      </w:r>
      <w:r>
        <w:rPr>
          <w:rFonts w:cs="Times New Roman"/>
        </w:rPr>
        <w:t>needs.</w:t>
      </w:r>
    </w:p>
    <w:p w14:paraId="62DE9003" w14:textId="77777777" w:rsidR="00650864" w:rsidRDefault="00650864" w:rsidP="00650864">
      <w:pPr>
        <w:pStyle w:val="ListParagraph"/>
        <w:ind w:firstLine="0"/>
        <w:rPr>
          <w:rFonts w:cs="Times New Roman"/>
        </w:rPr>
      </w:pPr>
    </w:p>
    <w:p w14:paraId="33429AF8" w14:textId="77777777" w:rsidR="002324AC" w:rsidRPr="008F1794" w:rsidRDefault="002324AC" w:rsidP="002324AC">
      <w:pPr>
        <w:pStyle w:val="ListParagraph"/>
        <w:numPr>
          <w:ilvl w:val="0"/>
          <w:numId w:val="19"/>
        </w:numPr>
        <w:rPr>
          <w:rFonts w:cs="Times New Roman"/>
        </w:rPr>
      </w:pPr>
      <w:r>
        <w:rPr>
          <w:rFonts w:cs="Times New Roman"/>
        </w:rPr>
        <w:t xml:space="preserve">In 2016, County, TCAT, Way2Go, Ithaca Carshare and the MPO staff joined </w:t>
      </w:r>
      <w:r w:rsidRPr="008F1794">
        <w:rPr>
          <w:shd w:val="clear" w:color="auto" w:fill="FFFFFF"/>
        </w:rPr>
        <w:t>a transportation team working with a community re-entry program for ex-offenders released from county jail, prison, or on parole. Lack of transportation is a huge</w:t>
      </w:r>
      <w:r>
        <w:rPr>
          <w:shd w:val="clear" w:color="auto" w:fill="FFFFFF"/>
        </w:rPr>
        <w:t xml:space="preserve"> barrier to successful re-entry into the community.</w:t>
      </w:r>
    </w:p>
    <w:p w14:paraId="1D3FF8A2" w14:textId="77777777" w:rsidR="002324AC" w:rsidRPr="008F1794" w:rsidRDefault="002324AC" w:rsidP="002324AC">
      <w:pPr>
        <w:pStyle w:val="ListParagraph"/>
        <w:ind w:firstLine="0"/>
        <w:rPr>
          <w:rFonts w:cs="Times New Roman"/>
        </w:rPr>
      </w:pPr>
    </w:p>
    <w:p w14:paraId="3A321ED7" w14:textId="77777777" w:rsidR="002324AC" w:rsidRDefault="002324AC" w:rsidP="002324AC">
      <w:pPr>
        <w:pStyle w:val="ListParagraph"/>
        <w:numPr>
          <w:ilvl w:val="0"/>
          <w:numId w:val="19"/>
        </w:numPr>
        <w:rPr>
          <w:rFonts w:cs="Times New Roman"/>
        </w:rPr>
      </w:pPr>
      <w:r>
        <w:rPr>
          <w:rFonts w:cs="Times New Roman"/>
        </w:rPr>
        <w:t>County, Way2Go and MPO staff are on the School Success Transportation team working with the Ithaca City School District to provide in-school transportation liaisons to advise students and families about transportation services, to operate a volunteer driver services, and provide other mobility services to families of school pupils who face transportation barriers for afterschool events, parent-teacher meetings, etc. Increasing transportation services to transportation disadvantaged families increases pupil engagement and retention in completing high school.</w:t>
      </w:r>
    </w:p>
    <w:p w14:paraId="2FD5FC97" w14:textId="77777777" w:rsidR="002324AC" w:rsidRPr="00494B50" w:rsidRDefault="002324AC" w:rsidP="002324AC">
      <w:pPr>
        <w:pStyle w:val="ListParagraph"/>
        <w:rPr>
          <w:rFonts w:cs="Times New Roman"/>
        </w:rPr>
      </w:pPr>
    </w:p>
    <w:p w14:paraId="4E865632" w14:textId="77777777" w:rsidR="00452C47" w:rsidRPr="00452C47" w:rsidRDefault="00452C47" w:rsidP="0061379C">
      <w:pPr>
        <w:pStyle w:val="Heading1"/>
        <w:rPr>
          <w:rFonts w:asciiTheme="minorHAnsi" w:hAnsiTheme="minorHAnsi" w:cs="Times New Roman"/>
          <w:b w:val="0"/>
          <w:color w:val="auto"/>
          <w:sz w:val="48"/>
          <w:szCs w:val="48"/>
        </w:rPr>
      </w:pPr>
    </w:p>
    <w:p w14:paraId="0F834C7C" w14:textId="77777777" w:rsidR="00452C47" w:rsidRDefault="00452C47" w:rsidP="0061379C">
      <w:pPr>
        <w:pStyle w:val="Heading1"/>
        <w:rPr>
          <w:rFonts w:asciiTheme="minorHAnsi" w:hAnsiTheme="minorHAnsi" w:cs="Times New Roman"/>
          <w:color w:val="auto"/>
          <w:sz w:val="48"/>
          <w:szCs w:val="48"/>
        </w:rPr>
      </w:pPr>
    </w:p>
    <w:p w14:paraId="3E6B6CC3" w14:textId="77777777" w:rsidR="00452C47" w:rsidRDefault="00452C47" w:rsidP="0061379C">
      <w:pPr>
        <w:pStyle w:val="Heading1"/>
        <w:rPr>
          <w:rFonts w:asciiTheme="minorHAnsi" w:hAnsiTheme="minorHAnsi" w:cs="Times New Roman"/>
          <w:color w:val="auto"/>
          <w:sz w:val="48"/>
          <w:szCs w:val="48"/>
        </w:rPr>
      </w:pPr>
    </w:p>
    <w:p w14:paraId="33CA79C4" w14:textId="58D08681" w:rsidR="00574D80" w:rsidRDefault="00574D80" w:rsidP="0061379C">
      <w:pPr>
        <w:pStyle w:val="Heading1"/>
        <w:rPr>
          <w:rFonts w:asciiTheme="minorHAnsi" w:hAnsiTheme="minorHAnsi" w:cs="Times New Roman"/>
          <w:color w:val="auto"/>
        </w:rPr>
      </w:pPr>
    </w:p>
    <w:p w14:paraId="249D42D4" w14:textId="77777777" w:rsidR="00452C47" w:rsidRPr="00452C47" w:rsidRDefault="00452C47" w:rsidP="00452C47"/>
    <w:p w14:paraId="7A9655D4" w14:textId="77777777" w:rsidR="00574D80" w:rsidRDefault="00574D80" w:rsidP="0061379C">
      <w:pPr>
        <w:pStyle w:val="Heading1"/>
        <w:rPr>
          <w:rFonts w:asciiTheme="minorHAnsi" w:hAnsiTheme="minorHAnsi" w:cs="Times New Roman"/>
          <w:color w:val="auto"/>
          <w:sz w:val="48"/>
          <w:szCs w:val="48"/>
        </w:rPr>
      </w:pPr>
    </w:p>
    <w:p w14:paraId="338475C1" w14:textId="37EC2D65" w:rsidR="0061379C" w:rsidRPr="00DB75ED" w:rsidRDefault="0061379C" w:rsidP="0061379C">
      <w:pPr>
        <w:pStyle w:val="Heading1"/>
        <w:rPr>
          <w:rFonts w:asciiTheme="minorHAnsi" w:hAnsiTheme="minorHAnsi" w:cs="Times New Roman"/>
          <w:color w:val="auto"/>
          <w:sz w:val="48"/>
          <w:szCs w:val="48"/>
        </w:rPr>
      </w:pPr>
      <w:bookmarkStart w:id="15" w:name="_Toc449712176"/>
      <w:bookmarkStart w:id="16" w:name="_Toc449712300"/>
      <w:r>
        <w:rPr>
          <w:rFonts w:asciiTheme="minorHAnsi" w:hAnsiTheme="minorHAnsi" w:cs="Times New Roman"/>
          <w:color w:val="auto"/>
          <w:sz w:val="48"/>
          <w:szCs w:val="48"/>
        </w:rPr>
        <w:lastRenderedPageBreak/>
        <w:t>Limited English Proficiency Plan</w:t>
      </w:r>
      <w:bookmarkEnd w:id="15"/>
      <w:bookmarkEnd w:id="16"/>
    </w:p>
    <w:p w14:paraId="338475C2" w14:textId="77777777" w:rsidR="00474B09" w:rsidRPr="00750092" w:rsidRDefault="007B6AB4" w:rsidP="0061379C">
      <w:pPr>
        <w:jc w:val="center"/>
        <w:rPr>
          <w:rFonts w:cs="Times New Roman"/>
          <w:sz w:val="40"/>
          <w:szCs w:val="40"/>
        </w:rPr>
      </w:pPr>
      <w:r w:rsidRPr="00750092">
        <w:rPr>
          <w:rFonts w:cs="Times New Roman"/>
          <w:sz w:val="40"/>
          <w:szCs w:val="40"/>
        </w:rPr>
        <w:t>Tompkins County, NY</w:t>
      </w:r>
    </w:p>
    <w:p w14:paraId="338475C4" w14:textId="77777777" w:rsidR="00474B09" w:rsidRPr="00750092" w:rsidRDefault="00474B09" w:rsidP="00474B09">
      <w:pPr>
        <w:jc w:val="center"/>
        <w:rPr>
          <w:rFonts w:cs="Times New Roman"/>
          <w:sz w:val="40"/>
          <w:szCs w:val="40"/>
        </w:rPr>
      </w:pPr>
    </w:p>
    <w:p w14:paraId="41024030" w14:textId="77777777" w:rsidR="00F93F83" w:rsidRDefault="00F93F83" w:rsidP="00F93F83">
      <w:pPr>
        <w:spacing w:line="276" w:lineRule="auto"/>
        <w:ind w:firstLine="0"/>
        <w:rPr>
          <w:rFonts w:eastAsiaTheme="minorHAnsi" w:cstheme="minorHAnsi"/>
          <w:sz w:val="24"/>
          <w:szCs w:val="24"/>
        </w:rPr>
      </w:pPr>
    </w:p>
    <w:p w14:paraId="5B5AAEE8" w14:textId="6AFF0C4F" w:rsidR="00F93F83" w:rsidRPr="00807405" w:rsidRDefault="00F93F83" w:rsidP="00F93F83">
      <w:pPr>
        <w:spacing w:line="276" w:lineRule="auto"/>
        <w:ind w:firstLine="0"/>
        <w:rPr>
          <w:rFonts w:eastAsiaTheme="minorHAnsi" w:cstheme="minorHAnsi"/>
          <w:sz w:val="24"/>
          <w:szCs w:val="24"/>
        </w:rPr>
      </w:pPr>
      <w:r w:rsidRPr="00807405">
        <w:rPr>
          <w:rFonts w:eastAsiaTheme="minorHAnsi" w:cstheme="minorHAnsi"/>
          <w:sz w:val="24"/>
          <w:szCs w:val="24"/>
        </w:rPr>
        <w:t>A. Introduction</w:t>
      </w:r>
    </w:p>
    <w:p w14:paraId="127FB658" w14:textId="77777777" w:rsidR="00F93F83" w:rsidRDefault="00F93F83" w:rsidP="00F93F83">
      <w:pPr>
        <w:ind w:firstLine="0"/>
        <w:rPr>
          <w:rFonts w:eastAsiaTheme="minorHAnsi" w:cstheme="minorHAnsi"/>
          <w:sz w:val="24"/>
          <w:szCs w:val="24"/>
        </w:rPr>
      </w:pPr>
    </w:p>
    <w:p w14:paraId="0F15316C" w14:textId="77777777" w:rsidR="00F93F83" w:rsidRPr="00807405" w:rsidRDefault="00F93F83" w:rsidP="00F93F83">
      <w:pPr>
        <w:ind w:firstLine="0"/>
        <w:rPr>
          <w:rFonts w:eastAsiaTheme="minorHAnsi" w:cstheme="minorHAnsi"/>
          <w:sz w:val="24"/>
          <w:szCs w:val="24"/>
        </w:rPr>
      </w:pPr>
      <w:r w:rsidRPr="00807405">
        <w:rPr>
          <w:rFonts w:eastAsiaTheme="minorHAnsi" w:cstheme="minorHAnsi"/>
          <w:sz w:val="24"/>
          <w:szCs w:val="24"/>
        </w:rPr>
        <w:t>Most individuals in Tompkins County read, write, speak and understand English.  However, </w:t>
      </w:r>
    </w:p>
    <w:p w14:paraId="3B15C31E" w14:textId="77777777" w:rsidR="00F93F83" w:rsidRPr="00807405" w:rsidRDefault="00F93F83" w:rsidP="00F93F83">
      <w:pPr>
        <w:pStyle w:val="Default"/>
        <w:rPr>
          <w:rFonts w:asciiTheme="minorHAnsi" w:eastAsiaTheme="minorHAnsi" w:hAnsiTheme="minorHAnsi" w:cstheme="minorHAnsi"/>
        </w:rPr>
      </w:pPr>
      <w:r w:rsidRPr="00807405">
        <w:rPr>
          <w:rFonts w:asciiTheme="minorHAnsi" w:eastAsiaTheme="minorHAnsi" w:hAnsiTheme="minorHAnsi" w:cstheme="minorHAnsi"/>
        </w:rPr>
        <w:t>there are many individuals whose primary language is not English.  Individuals who do not </w:t>
      </w:r>
    </w:p>
    <w:p w14:paraId="4CEB294B" w14:textId="77777777" w:rsidR="00F93F83" w:rsidRPr="00807405" w:rsidRDefault="00F93F83" w:rsidP="00F93F83">
      <w:pPr>
        <w:ind w:firstLine="0"/>
        <w:rPr>
          <w:rFonts w:eastAsiaTheme="minorHAnsi" w:cstheme="minorHAnsi"/>
          <w:sz w:val="24"/>
          <w:szCs w:val="24"/>
        </w:rPr>
      </w:pPr>
      <w:r w:rsidRPr="00807405">
        <w:rPr>
          <w:rFonts w:eastAsiaTheme="minorHAnsi" w:cstheme="minorHAnsi"/>
          <w:sz w:val="24"/>
          <w:szCs w:val="24"/>
        </w:rPr>
        <w:t>speak English as their primary language and who have a limited ability to read, write, speak or </w:t>
      </w:r>
    </w:p>
    <w:p w14:paraId="749C0273" w14:textId="77777777" w:rsidR="00F93F83" w:rsidRPr="00807405" w:rsidRDefault="00F93F83" w:rsidP="00F93F83">
      <w:pPr>
        <w:ind w:firstLine="0"/>
        <w:rPr>
          <w:rFonts w:eastAsiaTheme="minorHAnsi" w:cstheme="minorHAnsi"/>
          <w:sz w:val="24"/>
          <w:szCs w:val="24"/>
        </w:rPr>
      </w:pPr>
      <w:r w:rsidRPr="00807405">
        <w:rPr>
          <w:rFonts w:eastAsiaTheme="minorHAnsi" w:cstheme="minorHAnsi"/>
          <w:sz w:val="24"/>
          <w:szCs w:val="24"/>
        </w:rPr>
        <w:t>understand English can be limited English proficient, or “LEP.”  This language barrier may </w:t>
      </w:r>
    </w:p>
    <w:p w14:paraId="2016FEAC" w14:textId="77777777" w:rsidR="00F93F83" w:rsidRPr="00807405" w:rsidRDefault="00F93F83" w:rsidP="00F93F83">
      <w:pPr>
        <w:ind w:firstLine="0"/>
        <w:rPr>
          <w:rFonts w:eastAsiaTheme="minorHAnsi" w:cstheme="minorHAnsi"/>
          <w:sz w:val="24"/>
          <w:szCs w:val="24"/>
        </w:rPr>
      </w:pPr>
      <w:r w:rsidRPr="00807405">
        <w:rPr>
          <w:rFonts w:eastAsiaTheme="minorHAnsi" w:cstheme="minorHAnsi"/>
          <w:sz w:val="24"/>
          <w:szCs w:val="24"/>
        </w:rPr>
        <w:t>prevent individuals from accessing Tompkins County mobility services and benefits.</w:t>
      </w:r>
    </w:p>
    <w:p w14:paraId="2D34E0EE" w14:textId="77777777" w:rsidR="00F93F83" w:rsidRPr="00807405" w:rsidRDefault="00F93F83" w:rsidP="00F93F83">
      <w:pPr>
        <w:ind w:firstLine="0"/>
        <w:rPr>
          <w:rFonts w:eastAsiaTheme="minorHAnsi"/>
          <w:sz w:val="24"/>
          <w:szCs w:val="24"/>
        </w:rPr>
      </w:pPr>
    </w:p>
    <w:p w14:paraId="60A5D922" w14:textId="77777777" w:rsidR="00F93F83" w:rsidRPr="00807405" w:rsidRDefault="00F93F83" w:rsidP="00F93F83">
      <w:pPr>
        <w:ind w:firstLine="0"/>
        <w:rPr>
          <w:rFonts w:eastAsiaTheme="minorHAnsi" w:cstheme="minorHAnsi"/>
          <w:sz w:val="24"/>
          <w:szCs w:val="24"/>
        </w:rPr>
      </w:pPr>
      <w:r w:rsidRPr="00807405">
        <w:rPr>
          <w:rFonts w:eastAsiaTheme="minorHAnsi"/>
          <w:sz w:val="24"/>
          <w:szCs w:val="24"/>
        </w:rPr>
        <w:t xml:space="preserve">Title VI of the Civil Rights Act of 1964 is the federal law which protects individuals from discrimination on the basis of their race, color, or national origin in programs that receive federal financial assistance. </w:t>
      </w:r>
      <w:r w:rsidRPr="00807405">
        <w:rPr>
          <w:rFonts w:eastAsiaTheme="minorHAnsi" w:cstheme="minorHAnsi"/>
          <w:sz w:val="24"/>
          <w:szCs w:val="24"/>
        </w:rPr>
        <w:t xml:space="preserve"> Executive Order 13166 </w:t>
      </w:r>
      <w:r w:rsidRPr="00807405">
        <w:rPr>
          <w:rFonts w:eastAsiaTheme="minorHAnsi" w:cstheme="minorHAnsi"/>
          <w:color w:val="171E24"/>
          <w:sz w:val="24"/>
          <w:szCs w:val="24"/>
          <w:shd w:val="clear" w:color="auto" w:fill="FFFFFF"/>
        </w:rPr>
        <w:t>requires Federal agencies work to ensure that recipients of Federal financial assistance provide meaningful access to their LEP applicants and beneficiaries.</w:t>
      </w:r>
      <w:r w:rsidRPr="00807405">
        <w:rPr>
          <w:rFonts w:eastAsiaTheme="minorHAnsi" w:cstheme="minorHAnsi"/>
          <w:sz w:val="24"/>
          <w:szCs w:val="24"/>
        </w:rPr>
        <w:t> </w:t>
      </w:r>
    </w:p>
    <w:p w14:paraId="5587E2EA" w14:textId="77777777" w:rsidR="00F93F83" w:rsidRPr="00807405" w:rsidRDefault="00F93F83" w:rsidP="00F93F83">
      <w:pPr>
        <w:ind w:firstLine="0"/>
        <w:rPr>
          <w:rFonts w:eastAsiaTheme="minorHAnsi" w:cstheme="minorHAnsi"/>
          <w:sz w:val="24"/>
          <w:szCs w:val="24"/>
        </w:rPr>
      </w:pPr>
    </w:p>
    <w:p w14:paraId="5919049F" w14:textId="77777777" w:rsidR="00F93F83" w:rsidRPr="00807405" w:rsidRDefault="00F93F83" w:rsidP="00F93F83">
      <w:pPr>
        <w:ind w:firstLine="0"/>
        <w:rPr>
          <w:rFonts w:eastAsiaTheme="minorHAnsi"/>
          <w:sz w:val="24"/>
          <w:szCs w:val="24"/>
        </w:rPr>
      </w:pPr>
      <w:r w:rsidRPr="00807405">
        <w:rPr>
          <w:rFonts w:eastAsiaTheme="minorHAnsi"/>
          <w:sz w:val="24"/>
          <w:szCs w:val="24"/>
        </w:rPr>
        <w:t>In certain situations, failure to ensure that persons who have limited English proficiency can effectively participate in, or benefit from, federally assisted programs may violate Title VI’s prohibition against national origin discrimination. 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2FD32AE5" w14:textId="77777777" w:rsidR="00F93F83" w:rsidRPr="00807405" w:rsidRDefault="00F93F83" w:rsidP="00F93F83">
      <w:pPr>
        <w:ind w:firstLine="0"/>
        <w:rPr>
          <w:rFonts w:eastAsiaTheme="minorHAnsi"/>
          <w:sz w:val="24"/>
          <w:szCs w:val="24"/>
        </w:rPr>
      </w:pPr>
    </w:p>
    <w:p w14:paraId="53215294" w14:textId="77777777" w:rsidR="00F93F83" w:rsidRPr="00807405" w:rsidRDefault="00F93F83" w:rsidP="00F93F83">
      <w:pPr>
        <w:ind w:firstLine="0"/>
        <w:rPr>
          <w:rFonts w:eastAsia="Times New Roman" w:cstheme="minorHAnsi"/>
          <w:sz w:val="24"/>
          <w:szCs w:val="24"/>
        </w:rPr>
      </w:pPr>
      <w:r w:rsidRPr="00807405">
        <w:rPr>
          <w:rFonts w:eastAsia="Times New Roman" w:cstheme="minorHAnsi"/>
          <w:sz w:val="24"/>
          <w:szCs w:val="24"/>
        </w:rPr>
        <w:t xml:space="preserve">By implementing Title VI and Executive Order 13166, Tompkins County desires to practically and efficiently remove linguistic barriers to mobility services by LEP persons.  Achieving this goal requires a continuous quality improvement process for effective outreach to LEP individuals and to increase the ease of using mobility services by all people.  This requires coordination of effort by the County of subrecipients and other community partners.       </w:t>
      </w:r>
    </w:p>
    <w:p w14:paraId="4069EB3B" w14:textId="77777777" w:rsidR="00F93F83" w:rsidRPr="00807405" w:rsidRDefault="00F93F83" w:rsidP="00F93F83">
      <w:pPr>
        <w:ind w:firstLine="0"/>
        <w:rPr>
          <w:rFonts w:eastAsiaTheme="minorHAnsi"/>
          <w:sz w:val="24"/>
          <w:szCs w:val="24"/>
        </w:rPr>
      </w:pPr>
    </w:p>
    <w:p w14:paraId="3A720CC0" w14:textId="1AA5E842" w:rsidR="00F93F83" w:rsidRDefault="00F93F83" w:rsidP="00F93F83">
      <w:pPr>
        <w:ind w:firstLine="0"/>
        <w:rPr>
          <w:rFonts w:eastAsiaTheme="minorHAnsi"/>
          <w:sz w:val="24"/>
          <w:szCs w:val="24"/>
        </w:rPr>
      </w:pPr>
      <w:r w:rsidRPr="00807405">
        <w:rPr>
          <w:rFonts w:eastAsiaTheme="minorHAnsi"/>
          <w:sz w:val="24"/>
          <w:szCs w:val="24"/>
        </w:rPr>
        <w:t>Subrecipients: Tompkins County uses subrecipients to provide public transit and related mobility and information services receiving FTA funding.</w:t>
      </w:r>
    </w:p>
    <w:p w14:paraId="69CBFD32" w14:textId="77777777" w:rsidR="00F93F83" w:rsidRDefault="00F93F83">
      <w:pPr>
        <w:rPr>
          <w:rFonts w:eastAsiaTheme="minorHAnsi"/>
          <w:sz w:val="24"/>
          <w:szCs w:val="24"/>
        </w:rPr>
      </w:pPr>
      <w:r>
        <w:rPr>
          <w:rFonts w:eastAsiaTheme="minorHAnsi"/>
          <w:sz w:val="24"/>
          <w:szCs w:val="24"/>
        </w:rPr>
        <w:br w:type="page"/>
      </w:r>
    </w:p>
    <w:tbl>
      <w:tblPr>
        <w:tblStyle w:val="TableGrid1"/>
        <w:tblW w:w="9900" w:type="dxa"/>
        <w:tblInd w:w="198" w:type="dxa"/>
        <w:tblLook w:val="04A0" w:firstRow="1" w:lastRow="0" w:firstColumn="1" w:lastColumn="0" w:noHBand="0" w:noVBand="1"/>
      </w:tblPr>
      <w:tblGrid>
        <w:gridCol w:w="4050"/>
        <w:gridCol w:w="3780"/>
        <w:gridCol w:w="2070"/>
      </w:tblGrid>
      <w:tr w:rsidR="00F93F83" w:rsidRPr="00807405" w14:paraId="47B62535" w14:textId="77777777" w:rsidTr="00F93F83">
        <w:tc>
          <w:tcPr>
            <w:tcW w:w="4050" w:type="dxa"/>
          </w:tcPr>
          <w:p w14:paraId="32B390FA" w14:textId="77777777" w:rsidR="00F93F83" w:rsidRPr="00807405" w:rsidRDefault="00F93F83" w:rsidP="00014C33">
            <w:pPr>
              <w:rPr>
                <w:sz w:val="24"/>
                <w:szCs w:val="24"/>
              </w:rPr>
            </w:pPr>
            <w:r w:rsidRPr="00807405">
              <w:rPr>
                <w:sz w:val="24"/>
                <w:szCs w:val="24"/>
              </w:rPr>
              <w:lastRenderedPageBreak/>
              <w:t>Subrecipient</w:t>
            </w:r>
          </w:p>
        </w:tc>
        <w:tc>
          <w:tcPr>
            <w:tcW w:w="3780" w:type="dxa"/>
          </w:tcPr>
          <w:p w14:paraId="2DCD8370" w14:textId="77777777" w:rsidR="00F93F83" w:rsidRPr="00807405" w:rsidRDefault="00F93F83" w:rsidP="00014C33">
            <w:pPr>
              <w:rPr>
                <w:sz w:val="24"/>
                <w:szCs w:val="24"/>
              </w:rPr>
            </w:pPr>
            <w:r w:rsidRPr="00807405">
              <w:rPr>
                <w:sz w:val="24"/>
                <w:szCs w:val="24"/>
              </w:rPr>
              <w:t>Service</w:t>
            </w:r>
          </w:p>
        </w:tc>
        <w:tc>
          <w:tcPr>
            <w:tcW w:w="2070" w:type="dxa"/>
          </w:tcPr>
          <w:p w14:paraId="40383781" w14:textId="77777777" w:rsidR="00F93F83" w:rsidRPr="00807405" w:rsidRDefault="00F93F83" w:rsidP="00014C33">
            <w:pPr>
              <w:rPr>
                <w:sz w:val="20"/>
                <w:szCs w:val="20"/>
              </w:rPr>
            </w:pPr>
            <w:r w:rsidRPr="00807405">
              <w:rPr>
                <w:sz w:val="20"/>
                <w:szCs w:val="20"/>
              </w:rPr>
              <w:t>FTA Program</w:t>
            </w:r>
          </w:p>
        </w:tc>
      </w:tr>
      <w:tr w:rsidR="00F93F83" w:rsidRPr="00807405" w14:paraId="59A14C83" w14:textId="77777777" w:rsidTr="00F93F83">
        <w:tc>
          <w:tcPr>
            <w:tcW w:w="4050" w:type="dxa"/>
          </w:tcPr>
          <w:p w14:paraId="31BE37D3" w14:textId="77777777" w:rsidR="00F93F83" w:rsidRPr="00807405" w:rsidRDefault="00F93F83" w:rsidP="00014C33">
            <w:pPr>
              <w:rPr>
                <w:sz w:val="24"/>
                <w:szCs w:val="24"/>
              </w:rPr>
            </w:pPr>
            <w:r w:rsidRPr="00807405">
              <w:rPr>
                <w:sz w:val="24"/>
                <w:szCs w:val="24"/>
              </w:rPr>
              <w:t>Tompkins Consolidated Area Transit (TCAT), Inc.</w:t>
            </w:r>
          </w:p>
        </w:tc>
        <w:tc>
          <w:tcPr>
            <w:tcW w:w="3780" w:type="dxa"/>
          </w:tcPr>
          <w:p w14:paraId="69705DC3" w14:textId="77777777" w:rsidR="00F93F83" w:rsidRPr="00807405" w:rsidRDefault="00F93F83" w:rsidP="00014C33">
            <w:pPr>
              <w:rPr>
                <w:sz w:val="24"/>
                <w:szCs w:val="24"/>
              </w:rPr>
            </w:pPr>
            <w:r w:rsidRPr="00807405">
              <w:rPr>
                <w:sz w:val="24"/>
                <w:szCs w:val="24"/>
              </w:rPr>
              <w:t xml:space="preserve">Public Transit Operator </w:t>
            </w:r>
          </w:p>
        </w:tc>
        <w:tc>
          <w:tcPr>
            <w:tcW w:w="2070" w:type="dxa"/>
          </w:tcPr>
          <w:p w14:paraId="16C9DFF4" w14:textId="40D4D856" w:rsidR="00F93F83" w:rsidRPr="00807405" w:rsidRDefault="00F93F83" w:rsidP="00F93F83">
            <w:pPr>
              <w:rPr>
                <w:sz w:val="24"/>
                <w:szCs w:val="24"/>
              </w:rPr>
            </w:pPr>
            <w:r w:rsidRPr="00807405">
              <w:rPr>
                <w:sz w:val="24"/>
                <w:szCs w:val="24"/>
              </w:rPr>
              <w:t>Sec 5307</w:t>
            </w:r>
            <w:r>
              <w:rPr>
                <w:sz w:val="24"/>
                <w:szCs w:val="24"/>
              </w:rPr>
              <w:t xml:space="preserve">, </w:t>
            </w:r>
            <w:r w:rsidRPr="00807405">
              <w:rPr>
                <w:sz w:val="24"/>
                <w:szCs w:val="24"/>
              </w:rPr>
              <w:t>5339</w:t>
            </w:r>
          </w:p>
        </w:tc>
      </w:tr>
      <w:tr w:rsidR="00F93F83" w:rsidRPr="00807405" w14:paraId="509902C2" w14:textId="77777777" w:rsidTr="00F93F83">
        <w:tc>
          <w:tcPr>
            <w:tcW w:w="4050" w:type="dxa"/>
          </w:tcPr>
          <w:p w14:paraId="1C011243" w14:textId="77777777" w:rsidR="00F93F83" w:rsidRPr="00807405" w:rsidRDefault="00F93F83" w:rsidP="00014C33">
            <w:pPr>
              <w:rPr>
                <w:sz w:val="24"/>
                <w:szCs w:val="24"/>
              </w:rPr>
            </w:pPr>
            <w:r w:rsidRPr="00807405">
              <w:rPr>
                <w:sz w:val="24"/>
                <w:szCs w:val="24"/>
              </w:rPr>
              <w:t>Gadabout Transportation Services, Inc.</w:t>
            </w:r>
          </w:p>
        </w:tc>
        <w:tc>
          <w:tcPr>
            <w:tcW w:w="3780" w:type="dxa"/>
          </w:tcPr>
          <w:p w14:paraId="7026518E" w14:textId="77777777" w:rsidR="00F93F83" w:rsidRPr="00807405" w:rsidRDefault="00F93F83" w:rsidP="00014C33">
            <w:pPr>
              <w:rPr>
                <w:sz w:val="24"/>
                <w:szCs w:val="24"/>
              </w:rPr>
            </w:pPr>
            <w:r w:rsidRPr="00807405">
              <w:rPr>
                <w:sz w:val="24"/>
                <w:szCs w:val="24"/>
              </w:rPr>
              <w:t xml:space="preserve">Public Paratransit Operator </w:t>
            </w:r>
          </w:p>
        </w:tc>
        <w:tc>
          <w:tcPr>
            <w:tcW w:w="2070" w:type="dxa"/>
          </w:tcPr>
          <w:p w14:paraId="09139DCA" w14:textId="0D369C5C" w:rsidR="00F93F83" w:rsidRPr="00807405" w:rsidRDefault="00F93F83" w:rsidP="00F93F83">
            <w:r w:rsidRPr="00807405">
              <w:rPr>
                <w:sz w:val="24"/>
                <w:szCs w:val="24"/>
              </w:rPr>
              <w:t>Sec 5307</w:t>
            </w:r>
            <w:r>
              <w:rPr>
                <w:sz w:val="24"/>
                <w:szCs w:val="24"/>
              </w:rPr>
              <w:t xml:space="preserve">, </w:t>
            </w:r>
            <w:r w:rsidRPr="00807405">
              <w:rPr>
                <w:sz w:val="24"/>
                <w:szCs w:val="24"/>
              </w:rPr>
              <w:t>5310</w:t>
            </w:r>
          </w:p>
        </w:tc>
      </w:tr>
      <w:tr w:rsidR="00F93F83" w:rsidRPr="00807405" w14:paraId="16086FBD" w14:textId="77777777" w:rsidTr="00F93F83">
        <w:tc>
          <w:tcPr>
            <w:tcW w:w="4050" w:type="dxa"/>
          </w:tcPr>
          <w:p w14:paraId="190BA50B" w14:textId="77777777" w:rsidR="00F93F83" w:rsidRPr="00807405" w:rsidRDefault="00F93F83" w:rsidP="00014C33">
            <w:pPr>
              <w:rPr>
                <w:sz w:val="24"/>
                <w:szCs w:val="24"/>
              </w:rPr>
            </w:pPr>
            <w:r w:rsidRPr="00807405">
              <w:rPr>
                <w:sz w:val="24"/>
                <w:szCs w:val="24"/>
              </w:rPr>
              <w:t>Cornell Cooperative Extension of Tompkins County</w:t>
            </w:r>
          </w:p>
        </w:tc>
        <w:tc>
          <w:tcPr>
            <w:tcW w:w="3780" w:type="dxa"/>
          </w:tcPr>
          <w:p w14:paraId="6EC7654B" w14:textId="77777777" w:rsidR="00F93F83" w:rsidRPr="00807405" w:rsidRDefault="00F93F83" w:rsidP="00014C33">
            <w:pPr>
              <w:rPr>
                <w:sz w:val="24"/>
                <w:szCs w:val="24"/>
              </w:rPr>
            </w:pPr>
            <w:r w:rsidRPr="00807405">
              <w:rPr>
                <w:sz w:val="24"/>
                <w:szCs w:val="24"/>
              </w:rPr>
              <w:t>Way2Go: community mobility education, community participation</w:t>
            </w:r>
          </w:p>
        </w:tc>
        <w:tc>
          <w:tcPr>
            <w:tcW w:w="2070" w:type="dxa"/>
          </w:tcPr>
          <w:p w14:paraId="7285E754" w14:textId="77777777" w:rsidR="00F93F83" w:rsidRPr="00807405" w:rsidRDefault="00F93F83" w:rsidP="00014C33">
            <w:r w:rsidRPr="00807405">
              <w:rPr>
                <w:sz w:val="24"/>
                <w:szCs w:val="24"/>
              </w:rPr>
              <w:t>Sec 5307</w:t>
            </w:r>
          </w:p>
        </w:tc>
      </w:tr>
      <w:tr w:rsidR="00F93F83" w:rsidRPr="00807405" w14:paraId="28F9A590" w14:textId="77777777" w:rsidTr="00F93F83">
        <w:tc>
          <w:tcPr>
            <w:tcW w:w="4050" w:type="dxa"/>
          </w:tcPr>
          <w:p w14:paraId="5CB360A1" w14:textId="77777777" w:rsidR="00F93F83" w:rsidRPr="00807405" w:rsidRDefault="00F93F83" w:rsidP="00014C33">
            <w:pPr>
              <w:rPr>
                <w:sz w:val="24"/>
                <w:szCs w:val="24"/>
              </w:rPr>
            </w:pPr>
            <w:r w:rsidRPr="00807405">
              <w:rPr>
                <w:sz w:val="24"/>
                <w:szCs w:val="24"/>
              </w:rPr>
              <w:t xml:space="preserve">Human Services Coalition of Tompkins County, Inc. </w:t>
            </w:r>
          </w:p>
        </w:tc>
        <w:tc>
          <w:tcPr>
            <w:tcW w:w="3780" w:type="dxa"/>
          </w:tcPr>
          <w:p w14:paraId="688ED874" w14:textId="77777777" w:rsidR="00F93F83" w:rsidRPr="00807405" w:rsidRDefault="00F93F83" w:rsidP="00014C33">
            <w:pPr>
              <w:rPr>
                <w:sz w:val="24"/>
                <w:szCs w:val="24"/>
              </w:rPr>
            </w:pPr>
            <w:r w:rsidRPr="00807405">
              <w:rPr>
                <w:sz w:val="24"/>
                <w:szCs w:val="24"/>
              </w:rPr>
              <w:t>2-1-1 Information &amp; Referral, call taking for FISH</w:t>
            </w:r>
          </w:p>
        </w:tc>
        <w:tc>
          <w:tcPr>
            <w:tcW w:w="2070" w:type="dxa"/>
          </w:tcPr>
          <w:p w14:paraId="4B12BD6C" w14:textId="77777777" w:rsidR="00F93F83" w:rsidRPr="00807405" w:rsidRDefault="00F93F83" w:rsidP="00014C33">
            <w:r w:rsidRPr="00807405">
              <w:rPr>
                <w:sz w:val="24"/>
                <w:szCs w:val="24"/>
              </w:rPr>
              <w:t>Sec 5307</w:t>
            </w:r>
          </w:p>
        </w:tc>
      </w:tr>
      <w:tr w:rsidR="00F93F83" w:rsidRPr="00807405" w14:paraId="4BC7D696" w14:textId="77777777" w:rsidTr="00F93F83">
        <w:tc>
          <w:tcPr>
            <w:tcW w:w="4050" w:type="dxa"/>
          </w:tcPr>
          <w:p w14:paraId="0C514A2D" w14:textId="77777777" w:rsidR="00F93F83" w:rsidRPr="00807405" w:rsidRDefault="00F93F83" w:rsidP="00014C33">
            <w:pPr>
              <w:rPr>
                <w:sz w:val="24"/>
                <w:szCs w:val="24"/>
              </w:rPr>
            </w:pPr>
            <w:r w:rsidRPr="00807405">
              <w:rPr>
                <w:sz w:val="24"/>
                <w:szCs w:val="24"/>
              </w:rPr>
              <w:t>Friends In Service Helping, Inc.</w:t>
            </w:r>
          </w:p>
        </w:tc>
        <w:tc>
          <w:tcPr>
            <w:tcW w:w="3780" w:type="dxa"/>
          </w:tcPr>
          <w:p w14:paraId="2597510E" w14:textId="77777777" w:rsidR="00F93F83" w:rsidRPr="00807405" w:rsidRDefault="00F93F83" w:rsidP="00014C33">
            <w:pPr>
              <w:rPr>
                <w:sz w:val="24"/>
                <w:szCs w:val="24"/>
              </w:rPr>
            </w:pPr>
            <w:r w:rsidRPr="00807405">
              <w:rPr>
                <w:sz w:val="24"/>
                <w:szCs w:val="24"/>
              </w:rPr>
              <w:t>Volunteer driver service</w:t>
            </w:r>
          </w:p>
        </w:tc>
        <w:tc>
          <w:tcPr>
            <w:tcW w:w="2070" w:type="dxa"/>
          </w:tcPr>
          <w:p w14:paraId="390D3C1C" w14:textId="77777777" w:rsidR="00F93F83" w:rsidRPr="00807405" w:rsidRDefault="00F93F83" w:rsidP="00014C33">
            <w:r w:rsidRPr="00807405">
              <w:rPr>
                <w:sz w:val="24"/>
                <w:szCs w:val="24"/>
              </w:rPr>
              <w:t>Sec 5307</w:t>
            </w:r>
          </w:p>
        </w:tc>
      </w:tr>
      <w:tr w:rsidR="00F93F83" w:rsidRPr="00807405" w14:paraId="3254E223" w14:textId="77777777" w:rsidTr="00F93F83">
        <w:tc>
          <w:tcPr>
            <w:tcW w:w="4050" w:type="dxa"/>
          </w:tcPr>
          <w:p w14:paraId="4C801F38" w14:textId="77777777" w:rsidR="00F93F83" w:rsidRPr="00807405" w:rsidRDefault="00F93F83" w:rsidP="00014C33">
            <w:pPr>
              <w:rPr>
                <w:sz w:val="24"/>
                <w:szCs w:val="24"/>
              </w:rPr>
            </w:pPr>
            <w:r w:rsidRPr="00807405">
              <w:rPr>
                <w:sz w:val="24"/>
                <w:szCs w:val="24"/>
              </w:rPr>
              <w:t>Ithaca Carshare, Inc.</w:t>
            </w:r>
          </w:p>
        </w:tc>
        <w:tc>
          <w:tcPr>
            <w:tcW w:w="3780" w:type="dxa"/>
          </w:tcPr>
          <w:p w14:paraId="6A3A824E" w14:textId="77777777" w:rsidR="00F93F83" w:rsidRPr="00807405" w:rsidRDefault="00F93F83" w:rsidP="00014C33">
            <w:pPr>
              <w:rPr>
                <w:sz w:val="24"/>
                <w:szCs w:val="24"/>
              </w:rPr>
            </w:pPr>
            <w:r w:rsidRPr="00807405">
              <w:rPr>
                <w:sz w:val="24"/>
                <w:szCs w:val="24"/>
              </w:rPr>
              <w:t>Affordable car-share memberships</w:t>
            </w:r>
          </w:p>
        </w:tc>
        <w:tc>
          <w:tcPr>
            <w:tcW w:w="2070" w:type="dxa"/>
          </w:tcPr>
          <w:p w14:paraId="61A5D7CE" w14:textId="77777777" w:rsidR="00F93F83" w:rsidRPr="00807405" w:rsidRDefault="00F93F83" w:rsidP="00014C33">
            <w:r w:rsidRPr="00807405">
              <w:rPr>
                <w:sz w:val="24"/>
                <w:szCs w:val="24"/>
              </w:rPr>
              <w:t>Sec 5307</w:t>
            </w:r>
          </w:p>
        </w:tc>
      </w:tr>
      <w:tr w:rsidR="00F93F83" w:rsidRPr="00807405" w14:paraId="5C27D7F8" w14:textId="77777777" w:rsidTr="00F93F83">
        <w:tc>
          <w:tcPr>
            <w:tcW w:w="4050" w:type="dxa"/>
          </w:tcPr>
          <w:p w14:paraId="7D742C8E" w14:textId="77777777" w:rsidR="00F93F83" w:rsidRPr="00807405" w:rsidRDefault="00F93F83" w:rsidP="00014C33">
            <w:pPr>
              <w:rPr>
                <w:sz w:val="24"/>
                <w:szCs w:val="24"/>
              </w:rPr>
            </w:pPr>
            <w:r w:rsidRPr="00807405">
              <w:rPr>
                <w:sz w:val="24"/>
                <w:szCs w:val="24"/>
              </w:rPr>
              <w:t>Challenge Workforce Solutions, Inc.</w:t>
            </w:r>
          </w:p>
        </w:tc>
        <w:tc>
          <w:tcPr>
            <w:tcW w:w="3780" w:type="dxa"/>
          </w:tcPr>
          <w:p w14:paraId="6CDE4D9A" w14:textId="77777777" w:rsidR="00F93F83" w:rsidRPr="00807405" w:rsidRDefault="00F93F83" w:rsidP="00014C33">
            <w:pPr>
              <w:rPr>
                <w:sz w:val="24"/>
                <w:szCs w:val="24"/>
              </w:rPr>
            </w:pPr>
            <w:r w:rsidRPr="00807405">
              <w:rPr>
                <w:sz w:val="24"/>
                <w:szCs w:val="24"/>
              </w:rPr>
              <w:t>Travel Training</w:t>
            </w:r>
          </w:p>
        </w:tc>
        <w:tc>
          <w:tcPr>
            <w:tcW w:w="2070" w:type="dxa"/>
          </w:tcPr>
          <w:p w14:paraId="2753FD44" w14:textId="77777777" w:rsidR="00F93F83" w:rsidRPr="00807405" w:rsidRDefault="00F93F83" w:rsidP="00014C33">
            <w:r w:rsidRPr="00807405">
              <w:rPr>
                <w:sz w:val="24"/>
                <w:szCs w:val="24"/>
              </w:rPr>
              <w:t>Sec 5307</w:t>
            </w:r>
          </w:p>
        </w:tc>
      </w:tr>
      <w:tr w:rsidR="00F93F83" w:rsidRPr="00807405" w14:paraId="279C5843" w14:textId="77777777" w:rsidTr="00F93F83">
        <w:tc>
          <w:tcPr>
            <w:tcW w:w="4050" w:type="dxa"/>
          </w:tcPr>
          <w:p w14:paraId="7F951CC2" w14:textId="77777777" w:rsidR="00F93F83" w:rsidRPr="00807405" w:rsidRDefault="00F93F83" w:rsidP="00014C33">
            <w:pPr>
              <w:rPr>
                <w:sz w:val="24"/>
                <w:szCs w:val="24"/>
              </w:rPr>
            </w:pPr>
            <w:r w:rsidRPr="00807405">
              <w:rPr>
                <w:sz w:val="24"/>
                <w:szCs w:val="24"/>
              </w:rPr>
              <w:t>Women’s Opportunity Center, Inc.</w:t>
            </w:r>
          </w:p>
        </w:tc>
        <w:tc>
          <w:tcPr>
            <w:tcW w:w="3780" w:type="dxa"/>
          </w:tcPr>
          <w:p w14:paraId="167D2C40" w14:textId="77777777" w:rsidR="00F93F83" w:rsidRPr="00807405" w:rsidRDefault="00F93F83" w:rsidP="00014C33">
            <w:pPr>
              <w:rPr>
                <w:sz w:val="24"/>
                <w:szCs w:val="24"/>
              </w:rPr>
            </w:pPr>
            <w:r w:rsidRPr="00807405">
              <w:rPr>
                <w:sz w:val="24"/>
                <w:szCs w:val="24"/>
              </w:rPr>
              <w:t>Go2Work mobility support</w:t>
            </w:r>
          </w:p>
        </w:tc>
        <w:tc>
          <w:tcPr>
            <w:tcW w:w="2070" w:type="dxa"/>
          </w:tcPr>
          <w:p w14:paraId="5B174AC5" w14:textId="77777777" w:rsidR="00F93F83" w:rsidRPr="00807405" w:rsidRDefault="00F93F83" w:rsidP="00014C33">
            <w:r w:rsidRPr="00807405">
              <w:rPr>
                <w:sz w:val="24"/>
                <w:szCs w:val="24"/>
              </w:rPr>
              <w:t>Sec 5307</w:t>
            </w:r>
          </w:p>
        </w:tc>
      </w:tr>
    </w:tbl>
    <w:p w14:paraId="33F2BD02" w14:textId="77777777" w:rsidR="00F93F83" w:rsidRDefault="00F93F83" w:rsidP="00F93F83">
      <w:pPr>
        <w:ind w:firstLine="0"/>
        <w:rPr>
          <w:rFonts w:eastAsiaTheme="minorHAnsi"/>
          <w:sz w:val="24"/>
          <w:szCs w:val="24"/>
        </w:rPr>
      </w:pPr>
    </w:p>
    <w:p w14:paraId="0249D830" w14:textId="4F75C5C2" w:rsidR="00F93F83" w:rsidRPr="00807405" w:rsidRDefault="00F93F83" w:rsidP="00F93F83">
      <w:pPr>
        <w:ind w:firstLine="0"/>
        <w:rPr>
          <w:rFonts w:eastAsiaTheme="minorHAnsi"/>
          <w:sz w:val="24"/>
          <w:szCs w:val="24"/>
        </w:rPr>
      </w:pPr>
      <w:r w:rsidRPr="00807405">
        <w:rPr>
          <w:rFonts w:eastAsiaTheme="minorHAnsi"/>
          <w:sz w:val="24"/>
          <w:szCs w:val="24"/>
        </w:rPr>
        <w:t>All subrecipients have prepared Title VI plans for approval by Tompkins County. The County oversees its subrecipients’ performance in implementing Title VI and LEP requirements. The County prepared a single L</w:t>
      </w:r>
      <w:r w:rsidR="00014C33">
        <w:rPr>
          <w:rFonts w:eastAsiaTheme="minorHAnsi"/>
          <w:sz w:val="24"/>
          <w:szCs w:val="24"/>
        </w:rPr>
        <w:t>EP</w:t>
      </w:r>
      <w:r w:rsidRPr="00807405">
        <w:rPr>
          <w:rFonts w:eastAsiaTheme="minorHAnsi"/>
          <w:sz w:val="24"/>
          <w:szCs w:val="24"/>
        </w:rPr>
        <w:t xml:space="preserve"> Plan to be implemented by all subrecipients.</w:t>
      </w:r>
    </w:p>
    <w:p w14:paraId="65F75079" w14:textId="77777777" w:rsidR="00F93F83" w:rsidRDefault="00F93F83" w:rsidP="00F93F83">
      <w:pPr>
        <w:pStyle w:val="Default"/>
        <w:rPr>
          <w:rFonts w:asciiTheme="minorHAnsi" w:hAnsiTheme="minorHAnsi"/>
          <w:sz w:val="23"/>
          <w:szCs w:val="23"/>
        </w:rPr>
      </w:pPr>
    </w:p>
    <w:p w14:paraId="5BD72426" w14:textId="77777777" w:rsidR="00F93F83" w:rsidRPr="00D75473" w:rsidRDefault="00F93F83" w:rsidP="00F93F83">
      <w:pPr>
        <w:pStyle w:val="Default"/>
        <w:jc w:val="both"/>
        <w:rPr>
          <w:rFonts w:asciiTheme="minorHAnsi" w:hAnsiTheme="minorHAnsi"/>
          <w:sz w:val="23"/>
          <w:szCs w:val="23"/>
        </w:rPr>
      </w:pPr>
      <w:r w:rsidRPr="00D75473">
        <w:rPr>
          <w:rFonts w:asciiTheme="minorHAnsi" w:hAnsiTheme="minorHAnsi"/>
          <w:sz w:val="23"/>
          <w:szCs w:val="23"/>
        </w:rPr>
        <w:t xml:space="preserve">This plan details procedures on how to identify a person who may need language assistance, the ways in which assistance may be provided, training to staff, notification to LEP persons that assistance is available, and information for future plan updates.  In developing the plan while determining the </w:t>
      </w:r>
      <w:r>
        <w:rPr>
          <w:rFonts w:asciiTheme="minorHAnsi" w:hAnsiTheme="minorHAnsi" w:cs="Times New Roman"/>
        </w:rPr>
        <w:t>Tompkins County</w:t>
      </w:r>
      <w:r w:rsidRPr="00D75473">
        <w:rPr>
          <w:rFonts w:asciiTheme="minorHAnsi" w:hAnsiTheme="minorHAnsi"/>
          <w:sz w:val="23"/>
          <w:szCs w:val="23"/>
        </w:rPr>
        <w:t xml:space="preserve">’s obligation to provide LEP services, the </w:t>
      </w:r>
      <w:r>
        <w:rPr>
          <w:rFonts w:asciiTheme="minorHAnsi" w:hAnsiTheme="minorHAnsi"/>
          <w:sz w:val="23"/>
          <w:szCs w:val="23"/>
        </w:rPr>
        <w:t>County un</w:t>
      </w:r>
      <w:r w:rsidRPr="00D75473">
        <w:rPr>
          <w:rFonts w:asciiTheme="minorHAnsi" w:hAnsiTheme="minorHAnsi"/>
          <w:sz w:val="23"/>
          <w:szCs w:val="23"/>
        </w:rPr>
        <w:t>dertook a U.S. Department of Transportation four-factor LEP analysis which considers the following:</w:t>
      </w:r>
    </w:p>
    <w:p w14:paraId="6792AFC0" w14:textId="77777777" w:rsidR="00F93F83" w:rsidRPr="00D75473" w:rsidRDefault="00F93F83" w:rsidP="00F93F83">
      <w:pPr>
        <w:pStyle w:val="Default"/>
        <w:rPr>
          <w:rFonts w:asciiTheme="minorHAnsi" w:hAnsiTheme="minorHAnsi"/>
          <w:sz w:val="23"/>
          <w:szCs w:val="23"/>
        </w:rPr>
      </w:pPr>
    </w:p>
    <w:p w14:paraId="016D52D0" w14:textId="77777777" w:rsidR="00F93F83" w:rsidRPr="002130C0" w:rsidRDefault="00F93F83" w:rsidP="00F93F83">
      <w:pPr>
        <w:pStyle w:val="Default"/>
        <w:rPr>
          <w:rFonts w:asciiTheme="minorHAnsi" w:hAnsiTheme="minorHAnsi"/>
          <w:b/>
          <w:sz w:val="23"/>
          <w:szCs w:val="23"/>
        </w:rPr>
      </w:pPr>
      <w:r w:rsidRPr="002130C0">
        <w:rPr>
          <w:rFonts w:asciiTheme="minorHAnsi" w:hAnsiTheme="minorHAnsi"/>
          <w:b/>
          <w:sz w:val="23"/>
          <w:szCs w:val="23"/>
        </w:rPr>
        <w:t>Four-Factor Analysis</w:t>
      </w:r>
    </w:p>
    <w:p w14:paraId="5A0EA4EA"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The Four-Factor Analysis is based on demographic data provided in the Tompkins County LEP Plan</w:t>
      </w:r>
      <w:r>
        <w:rPr>
          <w:rFonts w:asciiTheme="minorHAnsi" w:hAnsiTheme="minorHAnsi"/>
          <w:sz w:val="23"/>
          <w:szCs w:val="23"/>
        </w:rPr>
        <w:t xml:space="preserve">, which </w:t>
      </w:r>
      <w:r w:rsidRPr="002130C0">
        <w:rPr>
          <w:rFonts w:asciiTheme="minorHAnsi" w:hAnsiTheme="minorHAnsi"/>
          <w:sz w:val="23"/>
          <w:szCs w:val="23"/>
        </w:rPr>
        <w:t xml:space="preserve"> encompasses all of Tompkins County.</w:t>
      </w:r>
    </w:p>
    <w:p w14:paraId="7ED99D6A" w14:textId="77777777" w:rsidR="00F93F83" w:rsidRPr="002130C0" w:rsidRDefault="00F93F83" w:rsidP="00F93F83">
      <w:pPr>
        <w:pStyle w:val="Default"/>
        <w:rPr>
          <w:rFonts w:asciiTheme="minorHAnsi" w:hAnsiTheme="minorHAnsi"/>
          <w:sz w:val="23"/>
          <w:szCs w:val="23"/>
        </w:rPr>
      </w:pPr>
    </w:p>
    <w:p w14:paraId="7D78F333" w14:textId="6D7F2682"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1.</w:t>
      </w:r>
      <w:r w:rsidRPr="002130C0">
        <w:rPr>
          <w:rFonts w:asciiTheme="minorHAnsi" w:hAnsiTheme="minorHAnsi"/>
          <w:sz w:val="23"/>
          <w:szCs w:val="23"/>
        </w:rPr>
        <w:tab/>
        <w:t xml:space="preserve">The number or proportion of LEP persons in the </w:t>
      </w:r>
      <w:r w:rsidR="00F032BC">
        <w:rPr>
          <w:rFonts w:asciiTheme="minorHAnsi" w:hAnsiTheme="minorHAnsi"/>
          <w:sz w:val="23"/>
          <w:szCs w:val="23"/>
        </w:rPr>
        <w:t>Tompkins County</w:t>
      </w:r>
      <w:r w:rsidRPr="002130C0">
        <w:rPr>
          <w:rFonts w:asciiTheme="minorHAnsi" w:hAnsiTheme="minorHAnsi"/>
          <w:sz w:val="23"/>
          <w:szCs w:val="23"/>
        </w:rPr>
        <w:t xml:space="preserve">; </w:t>
      </w:r>
    </w:p>
    <w:p w14:paraId="2416E9EF" w14:textId="77777777" w:rsidR="00F93F83" w:rsidRDefault="00F93F83" w:rsidP="00F93F83">
      <w:pPr>
        <w:pStyle w:val="Default"/>
        <w:rPr>
          <w:rFonts w:asciiTheme="minorHAnsi" w:hAnsiTheme="minorHAnsi"/>
          <w:sz w:val="23"/>
          <w:szCs w:val="23"/>
        </w:rPr>
      </w:pPr>
    </w:p>
    <w:p w14:paraId="1E1939C9"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The following illustrates the presence of LEP persons (over the age of 5 years) in Tompkins County. All data is from the 2010-2014 American Community Survey 5-Year Estimates.</w:t>
      </w:r>
    </w:p>
    <w:p w14:paraId="48CAA431" w14:textId="77777777" w:rsidR="00F93F83" w:rsidRPr="002130C0" w:rsidRDefault="00F93F83" w:rsidP="00F93F83">
      <w:pPr>
        <w:pStyle w:val="Default"/>
        <w:rPr>
          <w:rFonts w:asciiTheme="minorHAnsi" w:hAnsiTheme="minorHAnsi"/>
          <w:sz w:val="23"/>
          <w:szCs w:val="23"/>
        </w:rPr>
      </w:pPr>
    </w:p>
    <w:p w14:paraId="2109D347"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Language Spoken At Home is Other Than English</w:t>
      </w:r>
      <w:r w:rsidRPr="002130C0">
        <w:rPr>
          <w:rFonts w:asciiTheme="minorHAnsi" w:hAnsiTheme="minorHAnsi"/>
          <w:sz w:val="23"/>
          <w:szCs w:val="23"/>
        </w:rPr>
        <w:tab/>
      </w:r>
      <w:r w:rsidRPr="002130C0">
        <w:rPr>
          <w:rFonts w:asciiTheme="minorHAnsi" w:hAnsiTheme="minorHAnsi"/>
          <w:sz w:val="23"/>
          <w:szCs w:val="23"/>
        </w:rPr>
        <w:tab/>
        <w:t>14,267 (14.5% of residents)</w:t>
      </w:r>
    </w:p>
    <w:p w14:paraId="10FB1EB7"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Speaking English “Less Than Very Well”</w:t>
      </w:r>
      <w:r w:rsidRPr="002130C0">
        <w:rPr>
          <w:rFonts w:asciiTheme="minorHAnsi" w:hAnsiTheme="minorHAnsi"/>
          <w:sz w:val="23"/>
          <w:szCs w:val="23"/>
        </w:rPr>
        <w:tab/>
      </w:r>
      <w:r w:rsidRPr="002130C0">
        <w:rPr>
          <w:rFonts w:asciiTheme="minorHAnsi" w:hAnsiTheme="minorHAnsi"/>
          <w:sz w:val="23"/>
          <w:szCs w:val="23"/>
        </w:rPr>
        <w:tab/>
      </w:r>
      <w:r w:rsidRPr="002130C0">
        <w:rPr>
          <w:rFonts w:asciiTheme="minorHAnsi" w:hAnsiTheme="minorHAnsi"/>
          <w:sz w:val="23"/>
          <w:szCs w:val="23"/>
        </w:rPr>
        <w:tab/>
        <w:t>3,727 (3.8% of residents)</w:t>
      </w:r>
    </w:p>
    <w:p w14:paraId="0CD616BE" w14:textId="77777777" w:rsidR="00F93F83" w:rsidRPr="002130C0" w:rsidRDefault="00F93F83" w:rsidP="00F93F83">
      <w:pPr>
        <w:pStyle w:val="Default"/>
        <w:rPr>
          <w:rFonts w:asciiTheme="minorHAnsi" w:hAnsiTheme="minorHAnsi"/>
          <w:sz w:val="23"/>
          <w:szCs w:val="23"/>
        </w:rPr>
      </w:pPr>
    </w:p>
    <w:p w14:paraId="0C333CB6" w14:textId="77777777" w:rsidR="00F93F83" w:rsidRDefault="00F93F83" w:rsidP="00F93F83">
      <w:pPr>
        <w:pStyle w:val="Default"/>
        <w:rPr>
          <w:rFonts w:asciiTheme="minorHAnsi" w:hAnsiTheme="minorHAnsi"/>
          <w:sz w:val="23"/>
          <w:szCs w:val="23"/>
        </w:rPr>
      </w:pPr>
      <w:r w:rsidRPr="002130C0">
        <w:rPr>
          <w:rFonts w:asciiTheme="minorHAnsi" w:hAnsiTheme="minorHAnsi"/>
          <w:sz w:val="23"/>
          <w:szCs w:val="23"/>
        </w:rPr>
        <w:t xml:space="preserve">Languages of Need in Tompkins County: Of these languages, </w:t>
      </w:r>
      <w:r w:rsidRPr="002130C0">
        <w:rPr>
          <w:rFonts w:asciiTheme="minorHAnsi" w:hAnsiTheme="minorHAnsi"/>
          <w:b/>
          <w:sz w:val="23"/>
          <w:szCs w:val="23"/>
        </w:rPr>
        <w:t>only Chinese meets the Safe Harbor threshold of at least 1,000 or 5% of the population.</w:t>
      </w:r>
      <w:r w:rsidRPr="002130C0">
        <w:rPr>
          <w:rFonts w:asciiTheme="minorHAnsi" w:hAnsiTheme="minorHAnsi"/>
          <w:sz w:val="23"/>
          <w:szCs w:val="23"/>
        </w:rPr>
        <w:t xml:space="preserve"> </w:t>
      </w:r>
    </w:p>
    <w:p w14:paraId="24ACC2BF" w14:textId="77777777" w:rsidR="00F93F83" w:rsidRDefault="00F93F83" w:rsidP="00F93F83">
      <w:pPr>
        <w:pStyle w:val="Default"/>
        <w:rPr>
          <w:rFonts w:asciiTheme="minorHAnsi" w:hAnsiTheme="minorHAnsi"/>
          <w:sz w:val="23"/>
          <w:szCs w:val="23"/>
        </w:rPr>
      </w:pPr>
      <w:r w:rsidRPr="002130C0">
        <w:rPr>
          <w:rFonts w:asciiTheme="minorHAnsi" w:hAnsiTheme="minorHAnsi"/>
          <w:sz w:val="23"/>
          <w:szCs w:val="23"/>
        </w:rPr>
        <w:t>In the category of speaking English “Less Than Very Well” are</w:t>
      </w:r>
      <w:r>
        <w:rPr>
          <w:rFonts w:asciiTheme="minorHAnsi" w:hAnsiTheme="minorHAnsi"/>
          <w:sz w:val="23"/>
          <w:szCs w:val="23"/>
        </w:rPr>
        <w:t>:</w:t>
      </w:r>
    </w:p>
    <w:p w14:paraId="12B7EECF" w14:textId="77777777" w:rsidR="00F93F83" w:rsidRDefault="00F93F83" w:rsidP="00F93F83">
      <w:pPr>
        <w:pStyle w:val="Default"/>
        <w:numPr>
          <w:ilvl w:val="0"/>
          <w:numId w:val="20"/>
        </w:numPr>
        <w:rPr>
          <w:rFonts w:asciiTheme="minorHAnsi" w:hAnsiTheme="minorHAnsi"/>
          <w:sz w:val="23"/>
          <w:szCs w:val="23"/>
        </w:rPr>
      </w:pPr>
      <w:r>
        <w:rPr>
          <w:rFonts w:asciiTheme="minorHAnsi" w:hAnsiTheme="minorHAnsi"/>
          <w:sz w:val="23"/>
          <w:szCs w:val="23"/>
        </w:rPr>
        <w:t>1,652 people speaking Chinese</w:t>
      </w:r>
    </w:p>
    <w:p w14:paraId="35513160" w14:textId="77777777" w:rsidR="00F93F83" w:rsidRDefault="00F93F83" w:rsidP="00F93F83">
      <w:pPr>
        <w:pStyle w:val="Default"/>
        <w:numPr>
          <w:ilvl w:val="0"/>
          <w:numId w:val="20"/>
        </w:numPr>
        <w:rPr>
          <w:rFonts w:asciiTheme="minorHAnsi" w:hAnsiTheme="minorHAnsi"/>
          <w:sz w:val="23"/>
          <w:szCs w:val="23"/>
        </w:rPr>
      </w:pPr>
      <w:r w:rsidRPr="002130C0">
        <w:rPr>
          <w:rFonts w:asciiTheme="minorHAnsi" w:hAnsiTheme="minorHAnsi"/>
          <w:sz w:val="23"/>
          <w:szCs w:val="23"/>
        </w:rPr>
        <w:t>376 people speaki</w:t>
      </w:r>
      <w:r>
        <w:rPr>
          <w:rFonts w:asciiTheme="minorHAnsi" w:hAnsiTheme="minorHAnsi"/>
          <w:sz w:val="23"/>
          <w:szCs w:val="23"/>
        </w:rPr>
        <w:t>ng Korean</w:t>
      </w:r>
    </w:p>
    <w:p w14:paraId="06DFEFDE" w14:textId="77777777" w:rsidR="00F93F83" w:rsidRDefault="00F93F83" w:rsidP="00F93F83">
      <w:pPr>
        <w:pStyle w:val="Default"/>
        <w:numPr>
          <w:ilvl w:val="0"/>
          <w:numId w:val="20"/>
        </w:numPr>
        <w:rPr>
          <w:rFonts w:asciiTheme="minorHAnsi" w:hAnsiTheme="minorHAnsi"/>
          <w:sz w:val="23"/>
          <w:szCs w:val="23"/>
        </w:rPr>
      </w:pPr>
      <w:r w:rsidRPr="002130C0">
        <w:rPr>
          <w:rFonts w:asciiTheme="minorHAnsi" w:hAnsiTheme="minorHAnsi"/>
          <w:sz w:val="23"/>
          <w:szCs w:val="23"/>
        </w:rPr>
        <w:t>365 people spea</w:t>
      </w:r>
      <w:r>
        <w:rPr>
          <w:rFonts w:asciiTheme="minorHAnsi" w:hAnsiTheme="minorHAnsi"/>
          <w:sz w:val="23"/>
          <w:szCs w:val="23"/>
        </w:rPr>
        <w:t>king Spanish or Spanish Creole,</w:t>
      </w:r>
    </w:p>
    <w:p w14:paraId="5801CFC5" w14:textId="77777777" w:rsidR="00F93F83" w:rsidRDefault="00F93F83" w:rsidP="00F93F83">
      <w:pPr>
        <w:pStyle w:val="Default"/>
        <w:numPr>
          <w:ilvl w:val="0"/>
          <w:numId w:val="20"/>
        </w:numPr>
        <w:rPr>
          <w:rFonts w:asciiTheme="minorHAnsi" w:hAnsiTheme="minorHAnsi"/>
          <w:sz w:val="23"/>
          <w:szCs w:val="23"/>
        </w:rPr>
      </w:pPr>
      <w:r>
        <w:rPr>
          <w:rFonts w:asciiTheme="minorHAnsi" w:hAnsiTheme="minorHAnsi"/>
          <w:sz w:val="23"/>
          <w:szCs w:val="23"/>
        </w:rPr>
        <w:t>169 people speaking Japanese</w:t>
      </w:r>
    </w:p>
    <w:p w14:paraId="588C9447" w14:textId="77777777" w:rsidR="00F93F83" w:rsidRDefault="00F93F83" w:rsidP="00F93F83">
      <w:pPr>
        <w:pStyle w:val="Default"/>
        <w:numPr>
          <w:ilvl w:val="0"/>
          <w:numId w:val="20"/>
        </w:numPr>
        <w:rPr>
          <w:rFonts w:asciiTheme="minorHAnsi" w:hAnsiTheme="minorHAnsi"/>
          <w:sz w:val="23"/>
          <w:szCs w:val="23"/>
        </w:rPr>
      </w:pPr>
      <w:r w:rsidRPr="002130C0">
        <w:rPr>
          <w:rFonts w:asciiTheme="minorHAnsi" w:hAnsiTheme="minorHAnsi"/>
          <w:sz w:val="23"/>
          <w:szCs w:val="23"/>
        </w:rPr>
        <w:t xml:space="preserve">137 people speaking French (incl. Patois, Cajun) or French Creole. </w:t>
      </w:r>
    </w:p>
    <w:p w14:paraId="2CC29FCC"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lastRenderedPageBreak/>
        <w:t>These are the languages with at least 100 individuals speaking English “Less Than Very Well,” and represent 72.4% of the LEP persons in Tompkins County. There are 22 other languages or language groups with 8-91 people speaking English “Less Than Very Well,” which are the remaining 27.6% of LEP persons in Tompkins County.</w:t>
      </w:r>
    </w:p>
    <w:p w14:paraId="41792CB3" w14:textId="77777777" w:rsidR="00F93F83" w:rsidRPr="002130C0" w:rsidRDefault="00F93F83" w:rsidP="00F93F83">
      <w:pPr>
        <w:pStyle w:val="Default"/>
        <w:rPr>
          <w:rFonts w:asciiTheme="minorHAnsi" w:hAnsiTheme="minorHAnsi"/>
          <w:sz w:val="23"/>
          <w:szCs w:val="23"/>
        </w:rPr>
      </w:pPr>
    </w:p>
    <w:p w14:paraId="60B4B5D4"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2.</w:t>
      </w:r>
      <w:r w:rsidRPr="002130C0">
        <w:rPr>
          <w:rFonts w:asciiTheme="minorHAnsi" w:hAnsiTheme="minorHAnsi"/>
          <w:sz w:val="23"/>
          <w:szCs w:val="23"/>
        </w:rPr>
        <w:tab/>
        <w:t xml:space="preserve">The frequency with which LEP individuals come in contact with </w:t>
      </w:r>
      <w:r>
        <w:rPr>
          <w:rFonts w:asciiTheme="minorHAnsi" w:hAnsiTheme="minorHAnsi"/>
          <w:sz w:val="23"/>
          <w:szCs w:val="23"/>
        </w:rPr>
        <w:t xml:space="preserve">County </w:t>
      </w:r>
      <w:r w:rsidRPr="002130C0">
        <w:rPr>
          <w:rFonts w:asciiTheme="minorHAnsi" w:hAnsiTheme="minorHAnsi"/>
          <w:sz w:val="23"/>
          <w:szCs w:val="23"/>
        </w:rPr>
        <w:t>activities</w:t>
      </w:r>
      <w:r>
        <w:rPr>
          <w:rFonts w:asciiTheme="minorHAnsi" w:hAnsiTheme="minorHAnsi"/>
          <w:sz w:val="23"/>
          <w:szCs w:val="23"/>
        </w:rPr>
        <w:t>.</w:t>
      </w:r>
      <w:r w:rsidRPr="002130C0">
        <w:rPr>
          <w:rFonts w:asciiTheme="minorHAnsi" w:hAnsiTheme="minorHAnsi"/>
          <w:sz w:val="23"/>
          <w:szCs w:val="23"/>
        </w:rPr>
        <w:t xml:space="preserve"> </w:t>
      </w:r>
    </w:p>
    <w:p w14:paraId="0FB067F3" w14:textId="11D94320" w:rsidR="00F93F83" w:rsidRPr="002130C0" w:rsidRDefault="00F93F83" w:rsidP="00F93F83">
      <w:pPr>
        <w:pStyle w:val="Default"/>
        <w:rPr>
          <w:rFonts w:asciiTheme="minorHAnsi" w:hAnsiTheme="minorHAnsi"/>
          <w:sz w:val="23"/>
          <w:szCs w:val="23"/>
        </w:rPr>
      </w:pPr>
      <w:r>
        <w:rPr>
          <w:rFonts w:asciiTheme="minorHAnsi" w:hAnsiTheme="minorHAnsi"/>
          <w:sz w:val="23"/>
          <w:szCs w:val="23"/>
        </w:rPr>
        <w:t>Tompkins County does not directly operate public transportation programs. As such</w:t>
      </w:r>
      <w:r w:rsidRPr="002130C0">
        <w:rPr>
          <w:rFonts w:asciiTheme="minorHAnsi" w:hAnsiTheme="minorHAnsi"/>
          <w:sz w:val="23"/>
          <w:szCs w:val="23"/>
        </w:rPr>
        <w:t xml:space="preserve">, the </w:t>
      </w:r>
      <w:r>
        <w:rPr>
          <w:rFonts w:asciiTheme="minorHAnsi" w:hAnsiTheme="minorHAnsi"/>
          <w:sz w:val="23"/>
          <w:szCs w:val="23"/>
        </w:rPr>
        <w:t xml:space="preserve">County FTA Title VI Program Coordinator </w:t>
      </w:r>
      <w:r w:rsidRPr="002130C0">
        <w:rPr>
          <w:rFonts w:asciiTheme="minorHAnsi" w:hAnsiTheme="minorHAnsi"/>
          <w:sz w:val="23"/>
          <w:szCs w:val="23"/>
        </w:rPr>
        <w:t>has had no request</w:t>
      </w:r>
      <w:r w:rsidR="00014C33">
        <w:rPr>
          <w:rFonts w:asciiTheme="minorHAnsi" w:hAnsiTheme="minorHAnsi"/>
          <w:sz w:val="23"/>
          <w:szCs w:val="23"/>
        </w:rPr>
        <w:t>s</w:t>
      </w:r>
      <w:r w:rsidRPr="002130C0">
        <w:rPr>
          <w:rFonts w:asciiTheme="minorHAnsi" w:hAnsiTheme="minorHAnsi"/>
          <w:sz w:val="23"/>
          <w:szCs w:val="23"/>
        </w:rPr>
        <w:t xml:space="preserve"> from individuals where language is a barrier to communication.</w:t>
      </w:r>
    </w:p>
    <w:p w14:paraId="7D909843" w14:textId="77777777" w:rsidR="00F93F83" w:rsidRPr="002130C0" w:rsidRDefault="00F93F83" w:rsidP="00F93F83">
      <w:pPr>
        <w:pStyle w:val="Default"/>
        <w:rPr>
          <w:rFonts w:asciiTheme="minorHAnsi" w:hAnsiTheme="minorHAnsi"/>
          <w:sz w:val="23"/>
          <w:szCs w:val="23"/>
        </w:rPr>
      </w:pPr>
    </w:p>
    <w:p w14:paraId="2F2E2B04" w14:textId="77777777" w:rsidR="00F93F83" w:rsidRDefault="00F93F83" w:rsidP="00F93F83">
      <w:pPr>
        <w:pStyle w:val="Default"/>
        <w:rPr>
          <w:rFonts w:asciiTheme="minorHAnsi" w:hAnsiTheme="minorHAnsi"/>
          <w:sz w:val="23"/>
          <w:szCs w:val="23"/>
        </w:rPr>
      </w:pPr>
      <w:r>
        <w:rPr>
          <w:rFonts w:asciiTheme="minorHAnsi" w:hAnsiTheme="minorHAnsi"/>
          <w:sz w:val="23"/>
          <w:szCs w:val="23"/>
        </w:rPr>
        <w:t>Public transportation services are provided through the County’s subrecipients. Fixed-route public transit is provided by Tompkins Consolidated Area Transit, Inc. (TCAT). TCAT buses carries over 4 million passenger trips annually. Therefore, the TCAT bus service has routine contact with LEP individuals. TCAT has an account with LanguageLine.com to provide verbal translation by telephone and TCAT staff report using this service to communicate with LEP individuals.</w:t>
      </w:r>
    </w:p>
    <w:p w14:paraId="193508DB" w14:textId="77777777" w:rsidR="00F93F83" w:rsidRDefault="00F93F83" w:rsidP="00F93F83">
      <w:pPr>
        <w:pStyle w:val="Default"/>
        <w:rPr>
          <w:rFonts w:asciiTheme="minorHAnsi" w:hAnsiTheme="minorHAnsi"/>
          <w:sz w:val="23"/>
          <w:szCs w:val="23"/>
        </w:rPr>
      </w:pPr>
    </w:p>
    <w:p w14:paraId="22A16937" w14:textId="7175017C" w:rsidR="00F93F83" w:rsidRDefault="00F93F83" w:rsidP="00F93F83">
      <w:pPr>
        <w:pStyle w:val="Default"/>
        <w:rPr>
          <w:rFonts w:asciiTheme="minorHAnsi" w:hAnsiTheme="minorHAnsi"/>
          <w:sz w:val="23"/>
          <w:szCs w:val="23"/>
        </w:rPr>
      </w:pPr>
      <w:r>
        <w:rPr>
          <w:rFonts w:asciiTheme="minorHAnsi" w:hAnsiTheme="minorHAnsi"/>
          <w:sz w:val="23"/>
          <w:szCs w:val="23"/>
        </w:rPr>
        <w:t>The primary benefit to preparing the L</w:t>
      </w:r>
      <w:r w:rsidR="00014C33">
        <w:rPr>
          <w:rFonts w:asciiTheme="minorHAnsi" w:hAnsiTheme="minorHAnsi"/>
          <w:sz w:val="23"/>
          <w:szCs w:val="23"/>
        </w:rPr>
        <w:t>EP</w:t>
      </w:r>
      <w:r>
        <w:rPr>
          <w:rFonts w:asciiTheme="minorHAnsi" w:hAnsiTheme="minorHAnsi"/>
          <w:sz w:val="23"/>
          <w:szCs w:val="23"/>
        </w:rPr>
        <w:t xml:space="preserve"> Plan is for the County to engage with all subrecipients on how to increase their accessibility and effective marketing to LEP populations. </w:t>
      </w:r>
    </w:p>
    <w:p w14:paraId="254E2A8A" w14:textId="77777777" w:rsidR="00F93F83" w:rsidRDefault="00F93F83" w:rsidP="00F93F83">
      <w:pPr>
        <w:pStyle w:val="Default"/>
        <w:rPr>
          <w:rFonts w:asciiTheme="minorHAnsi" w:hAnsiTheme="minorHAnsi"/>
          <w:sz w:val="23"/>
          <w:szCs w:val="23"/>
        </w:rPr>
      </w:pPr>
    </w:p>
    <w:p w14:paraId="42C2B584"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The </w:t>
      </w:r>
      <w:r>
        <w:rPr>
          <w:rFonts w:asciiTheme="minorHAnsi" w:hAnsiTheme="minorHAnsi"/>
          <w:sz w:val="23"/>
          <w:szCs w:val="23"/>
        </w:rPr>
        <w:t xml:space="preserve">County requests its subrecipients to </w:t>
      </w:r>
      <w:r w:rsidRPr="002130C0">
        <w:rPr>
          <w:rFonts w:asciiTheme="minorHAnsi" w:hAnsiTheme="minorHAnsi"/>
          <w:sz w:val="23"/>
          <w:szCs w:val="23"/>
        </w:rPr>
        <w:t xml:space="preserve">document each time staff has contact with LEP persons, including phone inquiries, </w:t>
      </w:r>
      <w:r>
        <w:rPr>
          <w:rFonts w:asciiTheme="minorHAnsi" w:hAnsiTheme="minorHAnsi"/>
          <w:sz w:val="23"/>
          <w:szCs w:val="23"/>
        </w:rPr>
        <w:t xml:space="preserve">and </w:t>
      </w:r>
      <w:r w:rsidRPr="002130C0">
        <w:rPr>
          <w:rFonts w:asciiTheme="minorHAnsi" w:hAnsiTheme="minorHAnsi"/>
          <w:sz w:val="23"/>
          <w:szCs w:val="23"/>
        </w:rPr>
        <w:t xml:space="preserve">requests for interpretation and document translation services. </w:t>
      </w:r>
    </w:p>
    <w:p w14:paraId="42BA6A6F" w14:textId="77777777" w:rsidR="00F93F83" w:rsidRPr="002130C0" w:rsidRDefault="00F93F83" w:rsidP="00F93F83">
      <w:pPr>
        <w:pStyle w:val="Default"/>
        <w:rPr>
          <w:rFonts w:asciiTheme="minorHAnsi" w:hAnsiTheme="minorHAnsi"/>
          <w:sz w:val="23"/>
          <w:szCs w:val="23"/>
        </w:rPr>
      </w:pPr>
    </w:p>
    <w:p w14:paraId="04920A3B" w14:textId="54220C21" w:rsidR="00F93F83" w:rsidRDefault="00F93F83" w:rsidP="00F93F83">
      <w:pPr>
        <w:pStyle w:val="Default"/>
        <w:rPr>
          <w:rFonts w:asciiTheme="minorHAnsi" w:hAnsiTheme="minorHAnsi"/>
          <w:sz w:val="23"/>
          <w:szCs w:val="23"/>
        </w:rPr>
      </w:pPr>
      <w:r w:rsidRPr="002130C0">
        <w:rPr>
          <w:rFonts w:asciiTheme="minorHAnsi" w:hAnsiTheme="minorHAnsi"/>
          <w:sz w:val="23"/>
          <w:szCs w:val="23"/>
        </w:rPr>
        <w:t>3.</w:t>
      </w:r>
      <w:r w:rsidRPr="002130C0">
        <w:rPr>
          <w:rFonts w:asciiTheme="minorHAnsi" w:hAnsiTheme="minorHAnsi"/>
          <w:sz w:val="23"/>
          <w:szCs w:val="23"/>
        </w:rPr>
        <w:tab/>
        <w:t xml:space="preserve">The nature and importance of the program, activities or services provided by </w:t>
      </w:r>
      <w:r>
        <w:rPr>
          <w:rFonts w:asciiTheme="minorHAnsi" w:hAnsiTheme="minorHAnsi"/>
          <w:sz w:val="23"/>
          <w:szCs w:val="23"/>
        </w:rPr>
        <w:t xml:space="preserve">Tompkins County </w:t>
      </w:r>
      <w:r w:rsidRPr="002130C0">
        <w:rPr>
          <w:rFonts w:asciiTheme="minorHAnsi" w:hAnsiTheme="minorHAnsi"/>
          <w:sz w:val="23"/>
          <w:szCs w:val="23"/>
        </w:rPr>
        <w:t>to the LEP population</w:t>
      </w:r>
      <w:r>
        <w:rPr>
          <w:rFonts w:asciiTheme="minorHAnsi" w:hAnsiTheme="minorHAnsi"/>
          <w:sz w:val="23"/>
          <w:szCs w:val="23"/>
        </w:rPr>
        <w:t>.</w:t>
      </w:r>
      <w:r w:rsidRPr="002130C0">
        <w:rPr>
          <w:rFonts w:asciiTheme="minorHAnsi" w:hAnsiTheme="minorHAnsi"/>
          <w:sz w:val="23"/>
          <w:szCs w:val="23"/>
        </w:rPr>
        <w:t xml:space="preserve"> </w:t>
      </w:r>
    </w:p>
    <w:p w14:paraId="719F2E1B" w14:textId="77777777" w:rsidR="00F93F83" w:rsidRPr="002130C0" w:rsidRDefault="00F93F83" w:rsidP="00F93F83">
      <w:pPr>
        <w:pStyle w:val="Default"/>
        <w:rPr>
          <w:rFonts w:asciiTheme="minorHAnsi" w:hAnsiTheme="minorHAnsi"/>
          <w:sz w:val="23"/>
          <w:szCs w:val="23"/>
        </w:rPr>
      </w:pPr>
    </w:p>
    <w:p w14:paraId="02B8B640" w14:textId="393E9768" w:rsidR="00F93F83" w:rsidRDefault="00F93F83" w:rsidP="00F93F83">
      <w:pPr>
        <w:pStyle w:val="Default"/>
        <w:rPr>
          <w:rFonts w:asciiTheme="minorHAnsi" w:hAnsiTheme="minorHAnsi"/>
          <w:sz w:val="23"/>
          <w:szCs w:val="23"/>
        </w:rPr>
      </w:pPr>
      <w:r w:rsidRPr="002130C0">
        <w:rPr>
          <w:rFonts w:asciiTheme="minorHAnsi" w:hAnsiTheme="minorHAnsi"/>
          <w:sz w:val="23"/>
          <w:szCs w:val="23"/>
        </w:rPr>
        <w:t xml:space="preserve">Access to transportation services is vital to most people’s lives. According to the Department of Transportation’s Policy Guidance Concerning Recipient’s Responsibilities to Limited English Proficient (LEP) Persons, “Providing public transportation access to LEP persons is crucial. An LEP person’s inability to effectively utilize public transportation may adversely affect his or her ability to obtain health care, or education, or access to employment.” </w:t>
      </w:r>
    </w:p>
    <w:p w14:paraId="31434C92" w14:textId="4E858BA6" w:rsidR="00F032BC" w:rsidRDefault="00F032BC" w:rsidP="00F93F83">
      <w:pPr>
        <w:pStyle w:val="Default"/>
        <w:rPr>
          <w:rFonts w:asciiTheme="minorHAnsi" w:hAnsiTheme="minorHAnsi"/>
          <w:sz w:val="23"/>
          <w:szCs w:val="23"/>
        </w:rPr>
      </w:pPr>
    </w:p>
    <w:p w14:paraId="7810EC15" w14:textId="655B5155" w:rsidR="00B76F4F" w:rsidRDefault="00F032BC" w:rsidP="00B76F4F">
      <w:pPr>
        <w:ind w:firstLine="0"/>
        <w:rPr>
          <w:sz w:val="23"/>
          <w:szCs w:val="23"/>
        </w:rPr>
      </w:pPr>
      <w:r>
        <w:rPr>
          <w:sz w:val="23"/>
          <w:szCs w:val="23"/>
        </w:rPr>
        <w:t xml:space="preserve">In </w:t>
      </w:r>
      <w:r w:rsidR="00B76F4F">
        <w:rPr>
          <w:sz w:val="23"/>
          <w:szCs w:val="23"/>
        </w:rPr>
        <w:t xml:space="preserve">November 2015, the County conducted a survey of employers, human service agencies, municipalities, public school districts, faith communities and others to gain community input of the need for language assistance. English as Second Language education programs were targeted </w:t>
      </w:r>
      <w:r w:rsidR="00110D72">
        <w:rPr>
          <w:sz w:val="23"/>
          <w:szCs w:val="23"/>
        </w:rPr>
        <w:t>for the survey. There were 52 respondents.</w:t>
      </w:r>
      <w:r w:rsidR="00877AC0">
        <w:rPr>
          <w:sz w:val="23"/>
          <w:szCs w:val="23"/>
        </w:rPr>
        <w:t xml:space="preserve"> The questions were:</w:t>
      </w:r>
    </w:p>
    <w:p w14:paraId="7B4C1B64" w14:textId="0C8DBC47" w:rsidR="00877AC0" w:rsidRDefault="00877AC0" w:rsidP="00877AC0">
      <w:pPr>
        <w:pStyle w:val="ListParagraph"/>
        <w:numPr>
          <w:ilvl w:val="0"/>
          <w:numId w:val="23"/>
        </w:numPr>
        <w:rPr>
          <w:sz w:val="23"/>
          <w:szCs w:val="23"/>
        </w:rPr>
      </w:pPr>
      <w:r w:rsidRPr="00877AC0">
        <w:rPr>
          <w:sz w:val="23"/>
          <w:szCs w:val="23"/>
        </w:rPr>
        <w:t>Do you know of a need for language assistance for people who are potential users of TCAT (public transit), Gadabout (paratransit), or other mobility services?</w:t>
      </w:r>
    </w:p>
    <w:p w14:paraId="347CADD6" w14:textId="71422D76" w:rsidR="00877AC0" w:rsidRDefault="00877AC0" w:rsidP="00877AC0">
      <w:pPr>
        <w:pStyle w:val="ListParagraph"/>
        <w:numPr>
          <w:ilvl w:val="0"/>
          <w:numId w:val="23"/>
        </w:numPr>
        <w:rPr>
          <w:sz w:val="23"/>
          <w:szCs w:val="23"/>
        </w:rPr>
      </w:pPr>
      <w:r w:rsidRPr="00877AC0">
        <w:rPr>
          <w:sz w:val="23"/>
          <w:szCs w:val="23"/>
        </w:rPr>
        <w:t>Based on your organization's experience, which languages require language assistance for potential public transportation users?</w:t>
      </w:r>
    </w:p>
    <w:p w14:paraId="12D6F544" w14:textId="771CCC19" w:rsidR="00877AC0" w:rsidRDefault="00877AC0" w:rsidP="00877AC0">
      <w:pPr>
        <w:pStyle w:val="ListParagraph"/>
        <w:numPr>
          <w:ilvl w:val="0"/>
          <w:numId w:val="23"/>
        </w:numPr>
        <w:rPr>
          <w:sz w:val="23"/>
          <w:szCs w:val="23"/>
        </w:rPr>
      </w:pPr>
      <w:r w:rsidRPr="00877AC0">
        <w:rPr>
          <w:sz w:val="23"/>
          <w:szCs w:val="23"/>
        </w:rPr>
        <w:t>Do you have any other comments, questions, or concerns?</w:t>
      </w:r>
    </w:p>
    <w:p w14:paraId="2B2A5250" w14:textId="2FE165D1" w:rsidR="00877AC0" w:rsidRPr="00877AC0" w:rsidRDefault="00877AC0" w:rsidP="00877AC0">
      <w:pPr>
        <w:ind w:firstLine="0"/>
        <w:rPr>
          <w:sz w:val="23"/>
          <w:szCs w:val="23"/>
        </w:rPr>
      </w:pPr>
    </w:p>
    <w:p w14:paraId="03D31175" w14:textId="6C0D517D" w:rsidR="00110D72" w:rsidRDefault="00110D72" w:rsidP="00B76F4F">
      <w:pPr>
        <w:ind w:firstLine="0"/>
        <w:rPr>
          <w:sz w:val="23"/>
          <w:szCs w:val="23"/>
        </w:rPr>
      </w:pPr>
    </w:p>
    <w:p w14:paraId="55FC1488" w14:textId="596673C1" w:rsidR="00110D72" w:rsidRDefault="00110D72" w:rsidP="00B76F4F">
      <w:pPr>
        <w:ind w:firstLine="0"/>
        <w:rPr>
          <w:sz w:val="23"/>
          <w:szCs w:val="23"/>
        </w:rPr>
      </w:pPr>
    </w:p>
    <w:p w14:paraId="4A738742" w14:textId="1C7F8423" w:rsidR="00110D72" w:rsidRDefault="00110D72" w:rsidP="00B76F4F">
      <w:pPr>
        <w:ind w:firstLine="0"/>
        <w:rPr>
          <w:sz w:val="23"/>
          <w:szCs w:val="23"/>
        </w:rPr>
      </w:pPr>
    </w:p>
    <w:p w14:paraId="62FCF314" w14:textId="7F251702" w:rsidR="00110D72" w:rsidRDefault="00877AC0" w:rsidP="00B76F4F">
      <w:pPr>
        <w:ind w:firstLine="0"/>
        <w:rPr>
          <w:sz w:val="23"/>
          <w:szCs w:val="23"/>
        </w:rPr>
      </w:pPr>
      <w:r>
        <w:rPr>
          <w:sz w:val="23"/>
          <w:szCs w:val="23"/>
        </w:rPr>
        <w:lastRenderedPageBreak/>
        <w:t>Results:</w:t>
      </w:r>
    </w:p>
    <w:p w14:paraId="035AC5B1" w14:textId="4C5ECDD9" w:rsidR="00110D72" w:rsidRPr="00110D72" w:rsidRDefault="00110D72" w:rsidP="00110D72">
      <w:pPr>
        <w:pStyle w:val="Heading1"/>
        <w:spacing w:before="0" w:after="0"/>
        <w:jc w:val="center"/>
        <w:rPr>
          <w:rFonts w:asciiTheme="minorHAnsi" w:eastAsia="Times New Roman" w:hAnsiTheme="minorHAnsi" w:cs="Arial"/>
          <w:color w:val="333333"/>
          <w:kern w:val="36"/>
          <w:sz w:val="22"/>
          <w:szCs w:val="22"/>
        </w:rPr>
      </w:pPr>
      <w:r>
        <w:rPr>
          <w:sz w:val="23"/>
          <w:szCs w:val="23"/>
        </w:rPr>
        <w:tab/>
      </w:r>
      <w:bookmarkStart w:id="17" w:name="_Toc449712177"/>
      <w:bookmarkStart w:id="18" w:name="_Toc449712301"/>
      <w:r>
        <w:rPr>
          <w:sz w:val="23"/>
          <w:szCs w:val="23"/>
        </w:rPr>
        <w:t>Question:</w:t>
      </w:r>
      <w:r w:rsidRPr="00110D72">
        <w:rPr>
          <w:rFonts w:ascii="Arial" w:eastAsia="Times New Roman" w:hAnsi="Arial" w:cs="Arial"/>
          <w:color w:val="333333"/>
          <w:kern w:val="36"/>
          <w:sz w:val="30"/>
          <w:szCs w:val="30"/>
        </w:rPr>
        <w:t xml:space="preserve"> </w:t>
      </w:r>
      <w:r w:rsidRPr="00110D72">
        <w:rPr>
          <w:rFonts w:asciiTheme="minorHAnsi" w:eastAsia="Times New Roman" w:hAnsiTheme="minorHAnsi" w:cs="Arial"/>
          <w:color w:val="333333"/>
          <w:kern w:val="36"/>
          <w:sz w:val="22"/>
          <w:szCs w:val="22"/>
        </w:rPr>
        <w:t>Do you know of a need for language assistance for people who are potential users of TCAT (public transit), Gadabout (paratransit), or other mobility services?</w:t>
      </w:r>
      <w:bookmarkEnd w:id="17"/>
      <w:bookmarkEnd w:id="18"/>
    </w:p>
    <w:p w14:paraId="2E23C0B9" w14:textId="77777777" w:rsidR="00110D72" w:rsidRDefault="00110D72" w:rsidP="00B76F4F">
      <w:pPr>
        <w:ind w:firstLine="0"/>
        <w:rPr>
          <w:sz w:val="23"/>
          <w:szCs w:val="23"/>
        </w:rPr>
      </w:pPr>
      <w:r>
        <w:rPr>
          <w:sz w:val="23"/>
          <w:szCs w:val="23"/>
        </w:rPr>
        <w:t xml:space="preserve"> </w:t>
      </w:r>
    </w:p>
    <w:tbl>
      <w:tblPr>
        <w:tblW w:w="8970" w:type="dxa"/>
        <w:tblBorders>
          <w:top w:val="single" w:sz="6" w:space="0" w:color="CCCCCC"/>
        </w:tblBorders>
        <w:shd w:val="clear" w:color="auto" w:fill="FFFFFF"/>
        <w:tblCellMar>
          <w:left w:w="0" w:type="dxa"/>
          <w:right w:w="0" w:type="dxa"/>
        </w:tblCellMar>
        <w:tblLook w:val="04A0" w:firstRow="1" w:lastRow="0" w:firstColumn="1" w:lastColumn="0" w:noHBand="0" w:noVBand="1"/>
      </w:tblPr>
      <w:tblGrid>
        <w:gridCol w:w="7080"/>
        <w:gridCol w:w="1890"/>
      </w:tblGrid>
      <w:tr w:rsidR="00110D72" w:rsidRPr="00110D72" w14:paraId="6FF55CC9"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2CA53C1F"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in order to use TCAT or Gadabout.</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53BC0AC0" w14:textId="13C2245C" w:rsidR="00110D72" w:rsidRPr="00110D72" w:rsidRDefault="00110D72" w:rsidP="00110D72">
            <w:pPr>
              <w:ind w:firstLine="0"/>
              <w:jc w:val="center"/>
              <w:rPr>
                <w:rFonts w:ascii="Arial" w:eastAsia="Times New Roman" w:hAnsi="Arial" w:cs="Arial"/>
                <w:color w:val="666666"/>
                <w:sz w:val="17"/>
                <w:szCs w:val="17"/>
              </w:rPr>
            </w:pPr>
            <w:r w:rsidRPr="00110D72">
              <w:rPr>
                <w:rFonts w:ascii="Arial" w:eastAsia="Times New Roman" w:hAnsi="Arial" w:cs="Arial"/>
                <w:b/>
                <w:bCs/>
                <w:color w:val="333333"/>
                <w:sz w:val="17"/>
                <w:szCs w:val="17"/>
              </w:rPr>
              <w:t>78.85%</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41</w:t>
            </w:r>
          </w:p>
        </w:tc>
      </w:tr>
      <w:tr w:rsidR="00110D72" w:rsidRPr="00110D72" w14:paraId="2FAA68D0"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32F58095"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to find out information on mobility choices from 2-1-1 Tompkins or Way2Go.</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71E31506" w14:textId="7CE67D5D" w:rsidR="00110D72" w:rsidRPr="00110D72" w:rsidRDefault="00110D72" w:rsidP="00110D72">
            <w:pPr>
              <w:ind w:firstLine="0"/>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Pr="00110D72">
              <w:rPr>
                <w:rFonts w:ascii="Arial" w:eastAsia="Times New Roman" w:hAnsi="Arial" w:cs="Arial"/>
                <w:b/>
                <w:bCs/>
                <w:color w:val="333333"/>
                <w:sz w:val="17"/>
                <w:szCs w:val="17"/>
              </w:rPr>
              <w:t>51.92%</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27</w:t>
            </w:r>
          </w:p>
        </w:tc>
      </w:tr>
      <w:tr w:rsidR="00110D72" w:rsidRPr="00110D72" w14:paraId="673A555B"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3783C11D"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to find out about Ithaca Carshare or carpooling.</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58B307AD" w14:textId="5A38111F" w:rsidR="00110D72" w:rsidRPr="00110D72" w:rsidRDefault="00110D72" w:rsidP="00110D72">
            <w:pPr>
              <w:ind w:firstLine="0"/>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Pr="00110D72">
              <w:rPr>
                <w:rFonts w:ascii="Arial" w:eastAsia="Times New Roman" w:hAnsi="Arial" w:cs="Arial"/>
                <w:b/>
                <w:bCs/>
                <w:color w:val="333333"/>
                <w:sz w:val="17"/>
                <w:szCs w:val="17"/>
              </w:rPr>
              <w:t>40.38%</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21</w:t>
            </w:r>
          </w:p>
        </w:tc>
      </w:tr>
      <w:tr w:rsidR="00110D72" w:rsidRPr="00110D72" w14:paraId="3098088B"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43E97846"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to use a taxi, intercity bus, train, airlines, or another mode of travel.</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1FCDADFA" w14:textId="0A23CD5C" w:rsidR="00110D72" w:rsidRPr="00110D72" w:rsidRDefault="00110D72" w:rsidP="00110D72">
            <w:pPr>
              <w:ind w:firstLine="0"/>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Pr="00110D72">
              <w:rPr>
                <w:rFonts w:ascii="Arial" w:eastAsia="Times New Roman" w:hAnsi="Arial" w:cs="Arial"/>
                <w:b/>
                <w:bCs/>
                <w:color w:val="333333"/>
                <w:sz w:val="17"/>
                <w:szCs w:val="17"/>
              </w:rPr>
              <w:t>51.92%</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27</w:t>
            </w:r>
          </w:p>
        </w:tc>
      </w:tr>
      <w:tr w:rsidR="00110D72" w:rsidRPr="00110D72" w14:paraId="753D7792"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538C833A"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interested in bicycling, walking.</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3A3A9A47" w14:textId="66116878" w:rsidR="00110D72" w:rsidRPr="00110D72" w:rsidRDefault="00877AC0" w:rsidP="00110D72">
            <w:pPr>
              <w:ind w:firstLine="0"/>
              <w:jc w:val="center"/>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00110D72" w:rsidRPr="00110D72">
              <w:rPr>
                <w:rFonts w:ascii="Arial" w:eastAsia="Times New Roman" w:hAnsi="Arial" w:cs="Arial"/>
                <w:b/>
                <w:bCs/>
                <w:color w:val="333333"/>
                <w:sz w:val="17"/>
                <w:szCs w:val="17"/>
              </w:rPr>
              <w:t>26.92%</w:t>
            </w:r>
            <w:r w:rsidR="00110D72">
              <w:rPr>
                <w:rFonts w:ascii="Arial" w:eastAsia="Times New Roman" w:hAnsi="Arial" w:cs="Arial"/>
                <w:b/>
                <w:bCs/>
                <w:color w:val="333333"/>
                <w:sz w:val="17"/>
                <w:szCs w:val="17"/>
              </w:rPr>
              <w:t xml:space="preserve">  </w:t>
            </w:r>
            <w:r w:rsidR="00110D72" w:rsidRPr="00110D72">
              <w:rPr>
                <w:rFonts w:ascii="Arial" w:eastAsia="Times New Roman" w:hAnsi="Arial" w:cs="Arial"/>
                <w:color w:val="666666"/>
                <w:sz w:val="17"/>
                <w:szCs w:val="17"/>
              </w:rPr>
              <w:t>14</w:t>
            </w:r>
          </w:p>
        </w:tc>
      </w:tr>
      <w:tr w:rsidR="00110D72" w:rsidRPr="00110D72" w14:paraId="433FCD12"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52211DD0"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Yes, asking directions how to get to a location. </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17B62F43" w14:textId="6F655EC1" w:rsidR="00110D72" w:rsidRPr="00110D72" w:rsidRDefault="00110D72" w:rsidP="00110D72">
            <w:pPr>
              <w:ind w:firstLine="0"/>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Pr="00110D72">
              <w:rPr>
                <w:rFonts w:ascii="Arial" w:eastAsia="Times New Roman" w:hAnsi="Arial" w:cs="Arial"/>
                <w:b/>
                <w:bCs/>
                <w:color w:val="333333"/>
                <w:sz w:val="17"/>
                <w:szCs w:val="17"/>
              </w:rPr>
              <w:t>59.62%</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31</w:t>
            </w:r>
          </w:p>
        </w:tc>
      </w:tr>
      <w:tr w:rsidR="00110D72" w:rsidRPr="00110D72" w14:paraId="03A7E6E2"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01AAFA11"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No, I don't know of a need for language assistance. </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44EAED8C" w14:textId="3747DC6B" w:rsidR="00110D72" w:rsidRPr="00110D72" w:rsidRDefault="00110D72" w:rsidP="00110D72">
            <w:pPr>
              <w:ind w:firstLine="0"/>
              <w:rPr>
                <w:rFonts w:ascii="Arial" w:eastAsia="Times New Roman" w:hAnsi="Arial" w:cs="Arial"/>
                <w:color w:val="666666"/>
                <w:sz w:val="17"/>
                <w:szCs w:val="17"/>
              </w:rPr>
            </w:pPr>
            <w:r>
              <w:rPr>
                <w:rFonts w:ascii="Arial" w:eastAsia="Times New Roman" w:hAnsi="Arial" w:cs="Arial"/>
                <w:b/>
                <w:bCs/>
                <w:color w:val="333333"/>
                <w:sz w:val="17"/>
                <w:szCs w:val="17"/>
              </w:rPr>
              <w:t xml:space="preserve">        </w:t>
            </w:r>
            <w:r w:rsidRPr="00110D72">
              <w:rPr>
                <w:rFonts w:ascii="Arial" w:eastAsia="Times New Roman" w:hAnsi="Arial" w:cs="Arial"/>
                <w:b/>
                <w:bCs/>
                <w:color w:val="333333"/>
                <w:sz w:val="17"/>
                <w:szCs w:val="17"/>
              </w:rPr>
              <w:t>17.31%</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9</w:t>
            </w:r>
          </w:p>
        </w:tc>
      </w:tr>
      <w:tr w:rsidR="00110D72" w:rsidRPr="00110D72" w14:paraId="29C3D442" w14:textId="77777777" w:rsidTr="00110D72">
        <w:tc>
          <w:tcPr>
            <w:tcW w:w="7080" w:type="dxa"/>
            <w:tcBorders>
              <w:left w:val="nil"/>
              <w:bottom w:val="single" w:sz="6" w:space="0" w:color="CCCCCC"/>
            </w:tcBorders>
            <w:shd w:val="clear" w:color="auto" w:fill="FFFFFF"/>
            <w:tcMar>
              <w:top w:w="90" w:type="dxa"/>
              <w:left w:w="150" w:type="dxa"/>
              <w:bottom w:w="90" w:type="dxa"/>
              <w:right w:w="300" w:type="dxa"/>
            </w:tcMar>
            <w:hideMark/>
          </w:tcPr>
          <w:p w14:paraId="5B512977" w14:textId="77777777" w:rsidR="00110D72" w:rsidRPr="00110D72" w:rsidRDefault="00110D72" w:rsidP="00110D72">
            <w:pPr>
              <w:ind w:firstLine="0"/>
              <w:rPr>
                <w:rFonts w:ascii="Arial" w:eastAsia="Times New Roman" w:hAnsi="Arial" w:cs="Arial"/>
                <w:b/>
                <w:bCs/>
                <w:color w:val="333333"/>
                <w:sz w:val="17"/>
                <w:szCs w:val="17"/>
              </w:rPr>
            </w:pPr>
            <w:r w:rsidRPr="00110D72">
              <w:rPr>
                <w:rFonts w:ascii="Arial" w:eastAsia="Times New Roman" w:hAnsi="Arial" w:cs="Arial"/>
                <w:b/>
                <w:bCs/>
                <w:color w:val="333333"/>
                <w:sz w:val="17"/>
                <w:szCs w:val="17"/>
              </w:rPr>
              <w:t>Other (please specify)</w:t>
            </w:r>
          </w:p>
        </w:tc>
        <w:tc>
          <w:tcPr>
            <w:tcW w:w="189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3C9135A5" w14:textId="211215FE" w:rsidR="00110D72" w:rsidRPr="00110D72" w:rsidRDefault="00110D72" w:rsidP="00110D72">
            <w:pPr>
              <w:ind w:firstLine="0"/>
              <w:jc w:val="center"/>
              <w:rPr>
                <w:rFonts w:ascii="Arial" w:eastAsia="Times New Roman" w:hAnsi="Arial" w:cs="Arial"/>
                <w:color w:val="666666"/>
                <w:sz w:val="17"/>
                <w:szCs w:val="17"/>
              </w:rPr>
            </w:pPr>
            <w:r w:rsidRPr="00110D72">
              <w:rPr>
                <w:rFonts w:ascii="Arial" w:eastAsia="Times New Roman" w:hAnsi="Arial" w:cs="Arial"/>
                <w:b/>
                <w:bCs/>
                <w:color w:val="333333"/>
                <w:sz w:val="17"/>
                <w:szCs w:val="17"/>
              </w:rPr>
              <w:t>5.77%</w:t>
            </w:r>
            <w:r>
              <w:rPr>
                <w:rFonts w:ascii="Arial" w:eastAsia="Times New Roman" w:hAnsi="Arial" w:cs="Arial"/>
                <w:b/>
                <w:bCs/>
                <w:color w:val="333333"/>
                <w:sz w:val="17"/>
                <w:szCs w:val="17"/>
              </w:rPr>
              <w:t xml:space="preserve"> </w:t>
            </w:r>
            <w:r w:rsidRPr="00110D72">
              <w:rPr>
                <w:rFonts w:ascii="Arial" w:eastAsia="Times New Roman" w:hAnsi="Arial" w:cs="Arial"/>
                <w:color w:val="666666"/>
                <w:sz w:val="17"/>
                <w:szCs w:val="17"/>
              </w:rPr>
              <w:t>3</w:t>
            </w:r>
          </w:p>
        </w:tc>
      </w:tr>
    </w:tbl>
    <w:p w14:paraId="615D56B8" w14:textId="2D97A864" w:rsidR="00110D72" w:rsidRDefault="00110D72" w:rsidP="00B76F4F">
      <w:pPr>
        <w:ind w:firstLine="0"/>
        <w:rPr>
          <w:sz w:val="23"/>
          <w:szCs w:val="23"/>
        </w:rPr>
      </w:pPr>
    </w:p>
    <w:p w14:paraId="563F0F5D" w14:textId="4939A25C" w:rsidR="00110D72" w:rsidRDefault="00110D72" w:rsidP="00B76F4F">
      <w:pPr>
        <w:ind w:firstLine="0"/>
        <w:rPr>
          <w:sz w:val="23"/>
          <w:szCs w:val="23"/>
        </w:rPr>
      </w:pPr>
    </w:p>
    <w:p w14:paraId="7733AF93" w14:textId="163E3B5D" w:rsidR="00110D72" w:rsidRPr="00110D72" w:rsidRDefault="00110D72" w:rsidP="00110D72">
      <w:pPr>
        <w:ind w:firstLine="0"/>
        <w:jc w:val="center"/>
        <w:outlineLvl w:val="0"/>
        <w:rPr>
          <w:rFonts w:eastAsia="Times New Roman" w:cs="Arial"/>
          <w:b/>
          <w:bCs/>
          <w:color w:val="333333"/>
          <w:kern w:val="36"/>
        </w:rPr>
      </w:pPr>
      <w:bookmarkStart w:id="19" w:name="_Toc449712178"/>
      <w:bookmarkStart w:id="20" w:name="_Toc449712302"/>
      <w:r w:rsidRPr="00110D72">
        <w:rPr>
          <w:rFonts w:asciiTheme="majorHAnsi" w:hAnsiTheme="majorHAnsi"/>
          <w:b/>
          <w:color w:val="1F497D" w:themeColor="text2"/>
          <w:sz w:val="23"/>
          <w:szCs w:val="23"/>
        </w:rPr>
        <w:t>Question:</w:t>
      </w:r>
      <w:r>
        <w:rPr>
          <w:sz w:val="23"/>
          <w:szCs w:val="23"/>
        </w:rPr>
        <w:t xml:space="preserve"> </w:t>
      </w:r>
      <w:r w:rsidRPr="00110D72">
        <w:rPr>
          <w:rFonts w:eastAsia="Times New Roman" w:cs="Arial"/>
          <w:b/>
          <w:bCs/>
          <w:color w:val="333333"/>
          <w:kern w:val="36"/>
        </w:rPr>
        <w:t>Based on your organization's experience, which languages require language assistance for potential public transportation users?</w:t>
      </w:r>
      <w:bookmarkEnd w:id="19"/>
      <w:bookmarkEnd w:id="20"/>
    </w:p>
    <w:tbl>
      <w:tblPr>
        <w:tblW w:w="8970" w:type="dxa"/>
        <w:tblBorders>
          <w:top w:val="single" w:sz="6" w:space="0" w:color="CCCCCC"/>
        </w:tblBorders>
        <w:shd w:val="clear" w:color="auto" w:fill="FFFFFF"/>
        <w:tblCellMar>
          <w:left w:w="0" w:type="dxa"/>
          <w:right w:w="0" w:type="dxa"/>
        </w:tblCellMar>
        <w:tblLook w:val="04A0" w:firstRow="1" w:lastRow="0" w:firstColumn="1" w:lastColumn="0" w:noHBand="0" w:noVBand="1"/>
      </w:tblPr>
      <w:tblGrid>
        <w:gridCol w:w="6930"/>
        <w:gridCol w:w="2040"/>
      </w:tblGrid>
      <w:tr w:rsidR="00877AC0" w:rsidRPr="00877AC0" w14:paraId="3299FE66" w14:textId="77777777" w:rsidTr="00877AC0">
        <w:trPr>
          <w:gridAfter w:val="1"/>
          <w:wAfter w:w="2040" w:type="dxa"/>
        </w:trPr>
        <w:tc>
          <w:tcPr>
            <w:tcW w:w="6930" w:type="dxa"/>
            <w:shd w:val="clear" w:color="auto" w:fill="FFFFFF"/>
            <w:vAlign w:val="center"/>
            <w:hideMark/>
          </w:tcPr>
          <w:p w14:paraId="792F9CA9" w14:textId="77777777" w:rsidR="00877AC0" w:rsidRPr="00877AC0" w:rsidRDefault="00877AC0" w:rsidP="00877AC0">
            <w:pPr>
              <w:ind w:firstLine="0"/>
              <w:rPr>
                <w:rFonts w:ascii="Times New Roman" w:eastAsia="Times New Roman" w:hAnsi="Times New Roman" w:cs="Times New Roman"/>
                <w:sz w:val="24"/>
                <w:szCs w:val="24"/>
              </w:rPr>
            </w:pPr>
          </w:p>
        </w:tc>
      </w:tr>
      <w:tr w:rsidR="00877AC0" w:rsidRPr="00877AC0" w14:paraId="16C363E9"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58C16466"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Chinese</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337B283C" w14:textId="69459ACC" w:rsidR="00877AC0" w:rsidRPr="00877AC0" w:rsidRDefault="00877AC0" w:rsidP="00877AC0">
            <w:pPr>
              <w:ind w:firstLine="0"/>
              <w:jc w:val="center"/>
              <w:rPr>
                <w:rFonts w:ascii="Arial" w:eastAsia="Times New Roman" w:hAnsi="Arial" w:cs="Arial"/>
                <w:sz w:val="17"/>
                <w:szCs w:val="17"/>
              </w:rPr>
            </w:pPr>
            <w:r w:rsidRPr="00877AC0">
              <w:rPr>
                <w:rFonts w:ascii="Arial" w:eastAsia="Times New Roman" w:hAnsi="Arial" w:cs="Arial"/>
                <w:b/>
                <w:bCs/>
                <w:sz w:val="17"/>
                <w:szCs w:val="17"/>
              </w:rPr>
              <w:t xml:space="preserve">63.46% </w:t>
            </w:r>
            <w:r w:rsidRPr="00877AC0">
              <w:rPr>
                <w:rFonts w:ascii="Arial" w:eastAsia="Times New Roman" w:hAnsi="Arial" w:cs="Arial"/>
                <w:sz w:val="17"/>
                <w:szCs w:val="17"/>
              </w:rPr>
              <w:t>33</w:t>
            </w:r>
          </w:p>
        </w:tc>
      </w:tr>
      <w:tr w:rsidR="00877AC0" w:rsidRPr="00877AC0" w14:paraId="58FFEBCE"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60DC9A83"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Korean</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1E0C4D58" w14:textId="28182B1D" w:rsidR="00877AC0" w:rsidRPr="00877AC0" w:rsidRDefault="00877AC0" w:rsidP="00877AC0">
            <w:pPr>
              <w:ind w:firstLine="0"/>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26.92%</w:t>
            </w:r>
            <w:r>
              <w:rPr>
                <w:rFonts w:ascii="Arial" w:eastAsia="Times New Roman" w:hAnsi="Arial" w:cs="Arial"/>
                <w:b/>
                <w:bCs/>
                <w:sz w:val="17"/>
                <w:szCs w:val="17"/>
              </w:rPr>
              <w:t xml:space="preserve"> </w:t>
            </w:r>
            <w:r w:rsidRPr="00877AC0">
              <w:rPr>
                <w:rFonts w:ascii="Arial" w:eastAsia="Times New Roman" w:hAnsi="Arial" w:cs="Arial"/>
                <w:sz w:val="17"/>
                <w:szCs w:val="17"/>
              </w:rPr>
              <w:t>14</w:t>
            </w:r>
          </w:p>
        </w:tc>
      </w:tr>
      <w:tr w:rsidR="00877AC0" w:rsidRPr="00877AC0" w14:paraId="00FB5C28"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6D061892"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Spanish</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2577D38C" w14:textId="2BA25E5C" w:rsidR="00877AC0" w:rsidRPr="00877AC0" w:rsidRDefault="00877AC0" w:rsidP="00877AC0">
            <w:pPr>
              <w:ind w:firstLine="0"/>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61.54%</w:t>
            </w:r>
            <w:r>
              <w:rPr>
                <w:rFonts w:ascii="Arial" w:eastAsia="Times New Roman" w:hAnsi="Arial" w:cs="Arial"/>
                <w:b/>
                <w:bCs/>
                <w:sz w:val="17"/>
                <w:szCs w:val="17"/>
              </w:rPr>
              <w:t xml:space="preserve"> </w:t>
            </w:r>
            <w:r w:rsidRPr="00877AC0">
              <w:rPr>
                <w:rFonts w:ascii="Arial" w:eastAsia="Times New Roman" w:hAnsi="Arial" w:cs="Arial"/>
                <w:sz w:val="17"/>
                <w:szCs w:val="17"/>
              </w:rPr>
              <w:t>32</w:t>
            </w:r>
          </w:p>
        </w:tc>
      </w:tr>
      <w:tr w:rsidR="00877AC0" w:rsidRPr="00877AC0" w14:paraId="4F7EEEB3"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460B2A25"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Russian</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3FC3A432" w14:textId="0C46CE78" w:rsidR="00877AC0" w:rsidRPr="00877AC0" w:rsidRDefault="00877AC0" w:rsidP="00877AC0">
            <w:pPr>
              <w:ind w:firstLine="0"/>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36.54%</w:t>
            </w:r>
            <w:r>
              <w:rPr>
                <w:rFonts w:ascii="Arial" w:eastAsia="Times New Roman" w:hAnsi="Arial" w:cs="Arial"/>
                <w:b/>
                <w:bCs/>
                <w:sz w:val="17"/>
                <w:szCs w:val="17"/>
              </w:rPr>
              <w:t xml:space="preserve"> </w:t>
            </w:r>
            <w:r w:rsidRPr="00877AC0">
              <w:rPr>
                <w:rFonts w:ascii="Arial" w:eastAsia="Times New Roman" w:hAnsi="Arial" w:cs="Arial"/>
                <w:sz w:val="17"/>
                <w:szCs w:val="17"/>
              </w:rPr>
              <w:t>19</w:t>
            </w:r>
          </w:p>
        </w:tc>
      </w:tr>
      <w:tr w:rsidR="00877AC0" w:rsidRPr="00877AC0" w14:paraId="1F25ABCD"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53982F61"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French</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1396E6EC" w14:textId="635082B5" w:rsidR="00877AC0" w:rsidRPr="00877AC0" w:rsidRDefault="00877AC0" w:rsidP="00877AC0">
            <w:pPr>
              <w:ind w:firstLine="0"/>
              <w:jc w:val="center"/>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9.62%</w:t>
            </w:r>
            <w:r>
              <w:rPr>
                <w:rFonts w:ascii="Arial" w:eastAsia="Times New Roman" w:hAnsi="Arial" w:cs="Arial"/>
                <w:b/>
                <w:bCs/>
                <w:sz w:val="17"/>
                <w:szCs w:val="17"/>
              </w:rPr>
              <w:t xml:space="preserve"> </w:t>
            </w:r>
            <w:r w:rsidRPr="00877AC0">
              <w:rPr>
                <w:rFonts w:ascii="Arial" w:eastAsia="Times New Roman" w:hAnsi="Arial" w:cs="Arial"/>
                <w:sz w:val="17"/>
                <w:szCs w:val="17"/>
              </w:rPr>
              <w:t>5</w:t>
            </w:r>
          </w:p>
        </w:tc>
      </w:tr>
      <w:tr w:rsidR="00877AC0" w:rsidRPr="00877AC0" w14:paraId="1C6770C8"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033C9691"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Japanese</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41E229B9" w14:textId="2496462B" w:rsidR="00877AC0" w:rsidRPr="00877AC0" w:rsidRDefault="00877AC0" w:rsidP="00877AC0">
            <w:pPr>
              <w:ind w:firstLine="0"/>
              <w:jc w:val="center"/>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17.31%</w:t>
            </w:r>
            <w:r>
              <w:rPr>
                <w:rFonts w:ascii="Arial" w:eastAsia="Times New Roman" w:hAnsi="Arial" w:cs="Arial"/>
                <w:b/>
                <w:bCs/>
                <w:sz w:val="17"/>
                <w:szCs w:val="17"/>
              </w:rPr>
              <w:t xml:space="preserve"> </w:t>
            </w:r>
            <w:r w:rsidRPr="00877AC0">
              <w:rPr>
                <w:rFonts w:ascii="Arial" w:eastAsia="Times New Roman" w:hAnsi="Arial" w:cs="Arial"/>
                <w:sz w:val="17"/>
                <w:szCs w:val="17"/>
              </w:rPr>
              <w:t>9</w:t>
            </w:r>
          </w:p>
        </w:tc>
      </w:tr>
      <w:tr w:rsidR="00877AC0" w:rsidRPr="00877AC0" w14:paraId="16A889B4"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475E6293"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I don't have a recommendation.</w:t>
            </w:r>
          </w:p>
        </w:tc>
        <w:tc>
          <w:tcPr>
            <w:tcW w:w="2040" w:type="dxa"/>
            <w:tcBorders>
              <w:left w:val="single" w:sz="6" w:space="0" w:color="CCCCCC"/>
              <w:bottom w:val="single" w:sz="6" w:space="0" w:color="CCCCCC"/>
            </w:tcBorders>
            <w:shd w:val="clear" w:color="auto" w:fill="FFFFFF"/>
            <w:tcMar>
              <w:top w:w="90" w:type="dxa"/>
              <w:left w:w="150" w:type="dxa"/>
              <w:bottom w:w="90" w:type="dxa"/>
              <w:right w:w="300" w:type="dxa"/>
            </w:tcMar>
            <w:hideMark/>
          </w:tcPr>
          <w:p w14:paraId="7BF5902A" w14:textId="1A15992F" w:rsidR="00877AC0" w:rsidRPr="00877AC0" w:rsidRDefault="00877AC0" w:rsidP="00877AC0">
            <w:pPr>
              <w:ind w:firstLine="0"/>
              <w:jc w:val="center"/>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15.38%</w:t>
            </w:r>
            <w:r>
              <w:rPr>
                <w:rFonts w:ascii="Arial" w:eastAsia="Times New Roman" w:hAnsi="Arial" w:cs="Arial"/>
                <w:b/>
                <w:bCs/>
                <w:sz w:val="17"/>
                <w:szCs w:val="17"/>
              </w:rPr>
              <w:t xml:space="preserve"> </w:t>
            </w:r>
            <w:r w:rsidRPr="00877AC0">
              <w:rPr>
                <w:rFonts w:ascii="Arial" w:eastAsia="Times New Roman" w:hAnsi="Arial" w:cs="Arial"/>
                <w:sz w:val="17"/>
                <w:szCs w:val="17"/>
              </w:rPr>
              <w:t>8</w:t>
            </w:r>
          </w:p>
        </w:tc>
      </w:tr>
      <w:tr w:rsidR="00877AC0" w:rsidRPr="00877AC0" w14:paraId="13F8F1FE"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5AB78E56"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Other (please specify)</w:t>
            </w:r>
          </w:p>
        </w:tc>
        <w:tc>
          <w:tcPr>
            <w:tcW w:w="2040" w:type="dxa"/>
            <w:tcBorders>
              <w:left w:val="single" w:sz="6" w:space="0" w:color="CCCCCC"/>
              <w:bottom w:val="single" w:sz="6" w:space="0" w:color="CCCCCC"/>
            </w:tcBorders>
            <w:shd w:val="clear" w:color="auto" w:fill="EAEAE8"/>
            <w:tcMar>
              <w:top w:w="90" w:type="dxa"/>
              <w:left w:w="150" w:type="dxa"/>
              <w:bottom w:w="90" w:type="dxa"/>
              <w:right w:w="300" w:type="dxa"/>
            </w:tcMar>
            <w:hideMark/>
          </w:tcPr>
          <w:p w14:paraId="7A1508A1" w14:textId="258B2BCA" w:rsidR="00877AC0" w:rsidRPr="00877AC0" w:rsidRDefault="00877AC0" w:rsidP="00877AC0">
            <w:pPr>
              <w:ind w:firstLine="0"/>
              <w:jc w:val="center"/>
              <w:rPr>
                <w:rFonts w:ascii="Arial" w:eastAsia="Times New Roman" w:hAnsi="Arial" w:cs="Arial"/>
                <w:sz w:val="17"/>
                <w:szCs w:val="17"/>
              </w:rPr>
            </w:pPr>
            <w:r>
              <w:rPr>
                <w:rFonts w:ascii="Arial" w:eastAsia="Times New Roman" w:hAnsi="Arial" w:cs="Arial"/>
                <w:b/>
                <w:bCs/>
                <w:sz w:val="17"/>
                <w:szCs w:val="17"/>
              </w:rPr>
              <w:t xml:space="preserve">  </w:t>
            </w:r>
            <w:r w:rsidRPr="00877AC0">
              <w:rPr>
                <w:rFonts w:ascii="Arial" w:eastAsia="Times New Roman" w:hAnsi="Arial" w:cs="Arial"/>
                <w:b/>
                <w:bCs/>
                <w:sz w:val="17"/>
                <w:szCs w:val="17"/>
              </w:rPr>
              <w:t>46.15%</w:t>
            </w:r>
            <w:r>
              <w:rPr>
                <w:rFonts w:ascii="Arial" w:eastAsia="Times New Roman" w:hAnsi="Arial" w:cs="Arial"/>
                <w:b/>
                <w:bCs/>
                <w:sz w:val="17"/>
                <w:szCs w:val="17"/>
              </w:rPr>
              <w:t xml:space="preserve"> </w:t>
            </w:r>
            <w:r w:rsidRPr="00877AC0">
              <w:rPr>
                <w:rFonts w:ascii="Arial" w:eastAsia="Times New Roman" w:hAnsi="Arial" w:cs="Arial"/>
                <w:sz w:val="17"/>
                <w:szCs w:val="17"/>
              </w:rPr>
              <w:t>24</w:t>
            </w:r>
          </w:p>
        </w:tc>
      </w:tr>
      <w:tr w:rsidR="00877AC0" w:rsidRPr="00877AC0" w14:paraId="5764C19E" w14:textId="77777777" w:rsidTr="00877AC0">
        <w:tc>
          <w:tcPr>
            <w:tcW w:w="6930" w:type="dxa"/>
            <w:tcBorders>
              <w:left w:val="nil"/>
              <w:bottom w:val="single" w:sz="6" w:space="0" w:color="CCCCCC"/>
            </w:tcBorders>
            <w:shd w:val="clear" w:color="auto" w:fill="FFFFFF"/>
            <w:tcMar>
              <w:top w:w="90" w:type="dxa"/>
              <w:left w:w="150" w:type="dxa"/>
              <w:bottom w:w="90" w:type="dxa"/>
              <w:right w:w="300" w:type="dxa"/>
            </w:tcMar>
            <w:hideMark/>
          </w:tcPr>
          <w:p w14:paraId="50684728" w14:textId="77777777" w:rsidR="00877AC0" w:rsidRPr="00877AC0" w:rsidRDefault="00877AC0" w:rsidP="00877AC0">
            <w:pPr>
              <w:ind w:firstLine="0"/>
              <w:rPr>
                <w:rFonts w:ascii="Arial" w:eastAsia="Times New Roman" w:hAnsi="Arial" w:cs="Arial"/>
                <w:sz w:val="17"/>
                <w:szCs w:val="17"/>
              </w:rPr>
            </w:pPr>
            <w:r w:rsidRPr="00877AC0">
              <w:rPr>
                <w:rFonts w:ascii="Arial" w:eastAsia="Times New Roman" w:hAnsi="Arial" w:cs="Arial"/>
                <w:sz w:val="17"/>
                <w:szCs w:val="17"/>
              </w:rPr>
              <w:t>Total Respondents: 52</w:t>
            </w:r>
          </w:p>
        </w:tc>
        <w:tc>
          <w:tcPr>
            <w:tcW w:w="2040" w:type="dxa"/>
            <w:shd w:val="clear" w:color="auto" w:fill="FFFFFF"/>
            <w:vAlign w:val="center"/>
            <w:hideMark/>
          </w:tcPr>
          <w:p w14:paraId="4B7EB7FA" w14:textId="77777777" w:rsidR="00877AC0" w:rsidRPr="00877AC0" w:rsidRDefault="00877AC0" w:rsidP="00877AC0">
            <w:pPr>
              <w:ind w:firstLine="0"/>
              <w:rPr>
                <w:rFonts w:ascii="Times New Roman" w:eastAsia="Times New Roman" w:hAnsi="Times New Roman" w:cs="Times New Roman"/>
                <w:sz w:val="20"/>
                <w:szCs w:val="20"/>
              </w:rPr>
            </w:pPr>
          </w:p>
        </w:tc>
      </w:tr>
    </w:tbl>
    <w:p w14:paraId="43167D90" w14:textId="08169524" w:rsidR="00110D72" w:rsidRPr="00B76F4F" w:rsidRDefault="00110D72" w:rsidP="00B76F4F">
      <w:pPr>
        <w:ind w:firstLine="0"/>
        <w:rPr>
          <w:rFonts w:ascii="Arial" w:eastAsia="Times New Roman" w:hAnsi="Arial" w:cs="Arial"/>
          <w:b/>
          <w:bCs/>
          <w:color w:val="333333"/>
          <w:sz w:val="17"/>
          <w:szCs w:val="17"/>
        </w:rPr>
      </w:pPr>
    </w:p>
    <w:p w14:paraId="744B341F" w14:textId="11BA78F8" w:rsidR="00F032BC" w:rsidRDefault="00B76F4F" w:rsidP="00B76F4F">
      <w:pPr>
        <w:pStyle w:val="Default"/>
        <w:rPr>
          <w:rFonts w:asciiTheme="minorHAnsi" w:hAnsiTheme="minorHAnsi"/>
          <w:sz w:val="23"/>
          <w:szCs w:val="23"/>
        </w:rPr>
      </w:pPr>
      <w:r>
        <w:rPr>
          <w:rFonts w:asciiTheme="minorHAnsi" w:hAnsiTheme="minorHAnsi"/>
          <w:sz w:val="23"/>
          <w:szCs w:val="23"/>
        </w:rPr>
        <w:t xml:space="preserve"> </w:t>
      </w:r>
      <w:r w:rsidR="00812FEA">
        <w:rPr>
          <w:rFonts w:asciiTheme="minorHAnsi" w:hAnsiTheme="minorHAnsi"/>
          <w:sz w:val="23"/>
          <w:szCs w:val="23"/>
        </w:rPr>
        <w:t>For Other, the languages were Ka’ren (14 ),</w:t>
      </w:r>
      <w:r w:rsidR="00812FEA" w:rsidRPr="00812FEA">
        <w:rPr>
          <w:rFonts w:asciiTheme="minorHAnsi" w:hAnsiTheme="minorHAnsi"/>
          <w:sz w:val="23"/>
          <w:szCs w:val="23"/>
        </w:rPr>
        <w:t xml:space="preserve"> </w:t>
      </w:r>
      <w:r w:rsidR="00812FEA">
        <w:rPr>
          <w:rFonts w:asciiTheme="minorHAnsi" w:hAnsiTheme="minorHAnsi"/>
          <w:sz w:val="23"/>
          <w:szCs w:val="23"/>
        </w:rPr>
        <w:t>Burmese (8),  Thai (4), and Arabic (4)</w:t>
      </w:r>
    </w:p>
    <w:p w14:paraId="39BF7618" w14:textId="5544CED1" w:rsidR="00812FEA" w:rsidRDefault="00812FEA" w:rsidP="00B76F4F">
      <w:pPr>
        <w:pStyle w:val="Default"/>
        <w:rPr>
          <w:rFonts w:asciiTheme="minorHAnsi" w:hAnsiTheme="minorHAnsi"/>
          <w:sz w:val="23"/>
          <w:szCs w:val="23"/>
        </w:rPr>
      </w:pPr>
    </w:p>
    <w:p w14:paraId="18FD58E2" w14:textId="77777777" w:rsidR="00EC78FA" w:rsidRPr="00EC78FA" w:rsidRDefault="00EC78FA" w:rsidP="00EC78FA">
      <w:pPr>
        <w:pStyle w:val="Heading1"/>
        <w:spacing w:before="0" w:after="0"/>
        <w:jc w:val="center"/>
        <w:rPr>
          <w:rFonts w:asciiTheme="minorHAnsi" w:eastAsia="Times New Roman" w:hAnsiTheme="minorHAnsi" w:cs="Arial"/>
          <w:color w:val="333333"/>
          <w:kern w:val="36"/>
          <w:sz w:val="22"/>
          <w:szCs w:val="22"/>
        </w:rPr>
      </w:pPr>
      <w:bookmarkStart w:id="21" w:name="_Toc449712303"/>
      <w:r w:rsidRPr="00110D72">
        <w:rPr>
          <w:b w:val="0"/>
          <w:color w:val="1F497D" w:themeColor="text2"/>
          <w:sz w:val="23"/>
          <w:szCs w:val="23"/>
        </w:rPr>
        <w:t>Question:</w:t>
      </w:r>
      <w:r>
        <w:rPr>
          <w:b w:val="0"/>
          <w:color w:val="1F497D" w:themeColor="text2"/>
          <w:sz w:val="23"/>
          <w:szCs w:val="23"/>
        </w:rPr>
        <w:t xml:space="preserve"> </w:t>
      </w:r>
      <w:r w:rsidRPr="00EC78FA">
        <w:rPr>
          <w:rFonts w:asciiTheme="minorHAnsi" w:eastAsia="Times New Roman" w:hAnsiTheme="minorHAnsi" w:cs="Arial"/>
          <w:color w:val="333333"/>
          <w:kern w:val="36"/>
          <w:sz w:val="22"/>
          <w:szCs w:val="22"/>
        </w:rPr>
        <w:t>Do you have any other comments, questions, or concerns?</w:t>
      </w:r>
      <w:bookmarkEnd w:id="21"/>
    </w:p>
    <w:p w14:paraId="4BBF1B04" w14:textId="267E2C8C" w:rsidR="00EC78FA" w:rsidRDefault="00EC78FA" w:rsidP="00B76F4F">
      <w:pPr>
        <w:pStyle w:val="Default"/>
        <w:rPr>
          <w:rFonts w:asciiTheme="minorHAnsi" w:hAnsiTheme="minorHAnsi"/>
          <w:sz w:val="23"/>
          <w:szCs w:val="23"/>
        </w:rPr>
      </w:pPr>
    </w:p>
    <w:p w14:paraId="472D2160" w14:textId="10568C76" w:rsidR="00812FEA" w:rsidRPr="00EC78F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t>I have worked professionally with ESL learners and with non-native English speakers in the workplace for a number of years in Tompkins County. There is a sever</w:t>
      </w:r>
      <w:r w:rsidR="00EC78FA">
        <w:rPr>
          <w:rFonts w:ascii="Arial" w:eastAsia="Times New Roman" w:hAnsi="Arial" w:cs="Arial"/>
          <w:sz w:val="18"/>
          <w:szCs w:val="18"/>
        </w:rPr>
        <w:t>e</w:t>
      </w:r>
      <w:r w:rsidRPr="00EC78FA">
        <w:rPr>
          <w:rFonts w:ascii="Arial" w:eastAsia="Times New Roman" w:hAnsi="Arial" w:cs="Arial"/>
          <w:sz w:val="18"/>
          <w:szCs w:val="18"/>
        </w:rPr>
        <w:t xml:space="preserve"> need for Language support when accessing public transportation. Countless hours have been spent with volunteer tutors and paid staff at my former job assisting individuals with using these services. I hope this survey will justify a budget to provide language support in the future.</w:t>
      </w:r>
    </w:p>
    <w:p w14:paraId="526D6B64" w14:textId="3A91509B" w:rsidR="00812FEA" w:rsidRDefault="00812FEA" w:rsidP="00480B8E">
      <w:pPr>
        <w:shd w:val="clear" w:color="auto" w:fill="FFFFFF"/>
        <w:ind w:firstLine="0"/>
        <w:rPr>
          <w:rFonts w:ascii="Arial" w:eastAsia="Times New Roman" w:hAnsi="Arial" w:cs="Arial"/>
          <w:sz w:val="18"/>
          <w:szCs w:val="18"/>
        </w:rPr>
      </w:pPr>
      <w:r w:rsidRPr="00EC78FA">
        <w:rPr>
          <w:rFonts w:ascii="Arial" w:eastAsia="Times New Roman" w:hAnsi="Arial" w:cs="Arial"/>
          <w:sz w:val="17"/>
          <w:szCs w:val="17"/>
        </w:rPr>
        <w:t>11/10/2015 4:23 PM</w:t>
      </w:r>
      <w:r w:rsidRPr="00EC78FA">
        <w:rPr>
          <w:rFonts w:ascii="Arial" w:eastAsia="Times New Roman" w:hAnsi="Arial" w:cs="Arial"/>
          <w:sz w:val="18"/>
          <w:szCs w:val="18"/>
        </w:rPr>
        <w:t xml:space="preserve">  </w:t>
      </w:r>
    </w:p>
    <w:p w14:paraId="73CE23B2" w14:textId="77777777" w:rsidR="00480B8E" w:rsidRPr="00EC78FA" w:rsidRDefault="00480B8E" w:rsidP="00480B8E">
      <w:pPr>
        <w:shd w:val="clear" w:color="auto" w:fill="FFFFFF"/>
        <w:ind w:firstLine="0"/>
        <w:rPr>
          <w:rFonts w:ascii="Arial" w:eastAsia="Times New Roman" w:hAnsi="Arial" w:cs="Arial"/>
          <w:sz w:val="18"/>
          <w:szCs w:val="18"/>
        </w:rPr>
      </w:pPr>
    </w:p>
    <w:p w14:paraId="4ABDC9FF" w14:textId="77777777" w:rsidR="00812FEA" w:rsidRPr="00EC78F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t>A public kiosk at library or Wegmans or on the Commons, where people can 'click' on their home language for transportation info and cost might be really helpful to people who travel 'solo' and are new to town.</w:t>
      </w:r>
    </w:p>
    <w:p w14:paraId="5614883D" w14:textId="2ADF83A9" w:rsidR="00812FEA" w:rsidRDefault="00812FEA" w:rsidP="00480B8E">
      <w:pPr>
        <w:shd w:val="clear" w:color="auto" w:fill="FFFFFF"/>
        <w:ind w:firstLine="0"/>
        <w:rPr>
          <w:rFonts w:ascii="Arial" w:eastAsia="Times New Roman" w:hAnsi="Arial" w:cs="Arial"/>
          <w:sz w:val="18"/>
          <w:szCs w:val="18"/>
        </w:rPr>
      </w:pPr>
      <w:r w:rsidRPr="00EC78FA">
        <w:rPr>
          <w:rFonts w:ascii="Arial" w:eastAsia="Times New Roman" w:hAnsi="Arial" w:cs="Arial"/>
          <w:sz w:val="17"/>
          <w:szCs w:val="17"/>
        </w:rPr>
        <w:t>11/10/2015 3:46 PM</w:t>
      </w:r>
      <w:r w:rsidRPr="00EC78FA">
        <w:rPr>
          <w:rFonts w:ascii="Arial" w:eastAsia="Times New Roman" w:hAnsi="Arial" w:cs="Arial"/>
          <w:sz w:val="18"/>
          <w:szCs w:val="18"/>
        </w:rPr>
        <w:t xml:space="preserve">  </w:t>
      </w:r>
    </w:p>
    <w:p w14:paraId="5BCAC090" w14:textId="77777777" w:rsidR="00480B8E" w:rsidRPr="00EC78FA" w:rsidRDefault="00480B8E" w:rsidP="00480B8E">
      <w:pPr>
        <w:shd w:val="clear" w:color="auto" w:fill="FFFFFF"/>
        <w:ind w:firstLine="0"/>
        <w:rPr>
          <w:rFonts w:ascii="Arial" w:eastAsia="Times New Roman" w:hAnsi="Arial" w:cs="Arial"/>
          <w:sz w:val="18"/>
          <w:szCs w:val="18"/>
        </w:rPr>
      </w:pPr>
    </w:p>
    <w:p w14:paraId="6CBB75E2" w14:textId="507ED221" w:rsidR="00812FE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lastRenderedPageBreak/>
        <w:t>Thank you for thinking of speakers of languages other than English as you work to make transportation accessible to all in the county. Please note that Karen is different than Korean. The Karen people are originally from Burma and Karen is a distinct language, separate from Burmese. Thank you.</w:t>
      </w:r>
    </w:p>
    <w:p w14:paraId="2C50141B" w14:textId="77777777" w:rsidR="00EC78FA" w:rsidRPr="00EC78FA" w:rsidRDefault="00EC78FA" w:rsidP="00812FEA">
      <w:pPr>
        <w:shd w:val="clear" w:color="auto" w:fill="FFFFFF"/>
        <w:ind w:firstLine="0"/>
        <w:rPr>
          <w:rFonts w:ascii="Arial" w:eastAsia="Times New Roman" w:hAnsi="Arial" w:cs="Arial"/>
          <w:sz w:val="18"/>
          <w:szCs w:val="18"/>
        </w:rPr>
      </w:pPr>
    </w:p>
    <w:p w14:paraId="770387D2" w14:textId="77777777" w:rsidR="00812FEA" w:rsidRPr="00EC78F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t>Please connect further with Tompkins Learning Partners (esl@tlpartners.org) or Catholic Charities (schaffee@dor.org) who deal directly with low-income/no income immigrants and refugees who rely greatly on public transportation. Thank you!</w:t>
      </w:r>
    </w:p>
    <w:p w14:paraId="6763145B" w14:textId="614CCEB3" w:rsidR="00812FEA" w:rsidRDefault="00812FEA" w:rsidP="00480B8E">
      <w:pPr>
        <w:shd w:val="clear" w:color="auto" w:fill="FFFFFF"/>
        <w:ind w:firstLine="0"/>
        <w:rPr>
          <w:rFonts w:ascii="Arial" w:eastAsia="Times New Roman" w:hAnsi="Arial" w:cs="Arial"/>
          <w:sz w:val="17"/>
          <w:szCs w:val="17"/>
        </w:rPr>
      </w:pPr>
      <w:r w:rsidRPr="00EC78FA">
        <w:rPr>
          <w:rFonts w:ascii="Arial" w:eastAsia="Times New Roman" w:hAnsi="Arial" w:cs="Arial"/>
          <w:sz w:val="17"/>
          <w:szCs w:val="17"/>
        </w:rPr>
        <w:t xml:space="preserve">11/10/2015 1:29 </w:t>
      </w:r>
    </w:p>
    <w:p w14:paraId="5AA2A58F" w14:textId="77777777" w:rsidR="00480B8E" w:rsidRPr="00EC78FA" w:rsidRDefault="00480B8E" w:rsidP="00480B8E">
      <w:pPr>
        <w:shd w:val="clear" w:color="auto" w:fill="FFFFFF"/>
        <w:ind w:firstLine="0"/>
        <w:rPr>
          <w:rFonts w:ascii="Arial" w:eastAsia="Times New Roman" w:hAnsi="Arial" w:cs="Arial"/>
          <w:sz w:val="18"/>
          <w:szCs w:val="18"/>
        </w:rPr>
      </w:pPr>
    </w:p>
    <w:p w14:paraId="5F10DC3F" w14:textId="77777777" w:rsidR="00812FEA" w:rsidRPr="00EC78FA" w:rsidRDefault="00812FEA" w:rsidP="00812FEA">
      <w:pPr>
        <w:shd w:val="clear" w:color="auto" w:fill="E5F4F3"/>
        <w:ind w:firstLine="0"/>
        <w:rPr>
          <w:rFonts w:ascii="Arial" w:eastAsia="Times New Roman" w:hAnsi="Arial" w:cs="Arial"/>
          <w:sz w:val="18"/>
          <w:szCs w:val="18"/>
        </w:rPr>
      </w:pPr>
      <w:r w:rsidRPr="00EC78FA">
        <w:rPr>
          <w:rFonts w:ascii="Arial" w:eastAsia="Times New Roman" w:hAnsi="Arial" w:cs="Arial"/>
          <w:sz w:val="18"/>
          <w:szCs w:val="18"/>
        </w:rPr>
        <w:t>I suggest you ask Tompkins Learning Partners to forward this survey to their tutor network so you can gather more info.</w:t>
      </w:r>
    </w:p>
    <w:p w14:paraId="7C64C98C" w14:textId="2CDE9475" w:rsidR="00812FEA" w:rsidRDefault="00812FEA" w:rsidP="00480B8E">
      <w:pPr>
        <w:shd w:val="clear" w:color="auto" w:fill="E5F4F3"/>
        <w:ind w:firstLine="0"/>
        <w:rPr>
          <w:rFonts w:ascii="Arial" w:eastAsia="Times New Roman" w:hAnsi="Arial" w:cs="Arial"/>
          <w:sz w:val="18"/>
          <w:szCs w:val="18"/>
        </w:rPr>
      </w:pPr>
      <w:r w:rsidRPr="00EC78FA">
        <w:rPr>
          <w:rFonts w:ascii="Arial" w:eastAsia="Times New Roman" w:hAnsi="Arial" w:cs="Arial"/>
          <w:sz w:val="17"/>
          <w:szCs w:val="17"/>
        </w:rPr>
        <w:t>11/9/2015 8:45 AM</w:t>
      </w:r>
      <w:r w:rsidRPr="00EC78FA">
        <w:rPr>
          <w:rFonts w:ascii="Arial" w:eastAsia="Times New Roman" w:hAnsi="Arial" w:cs="Arial"/>
          <w:sz w:val="18"/>
          <w:szCs w:val="18"/>
        </w:rPr>
        <w:t> </w:t>
      </w:r>
      <w:r w:rsidR="00EC78FA" w:rsidRPr="00EC78FA">
        <w:rPr>
          <w:rFonts w:ascii="Arial" w:eastAsia="Times New Roman" w:hAnsi="Arial" w:cs="Arial"/>
          <w:sz w:val="18"/>
          <w:szCs w:val="18"/>
        </w:rPr>
        <w:t xml:space="preserve"> </w:t>
      </w:r>
    </w:p>
    <w:p w14:paraId="71F2152E" w14:textId="77777777" w:rsidR="00480B8E" w:rsidRPr="00EC78FA" w:rsidRDefault="00480B8E" w:rsidP="00480B8E">
      <w:pPr>
        <w:shd w:val="clear" w:color="auto" w:fill="E5F4F3"/>
        <w:ind w:firstLine="0"/>
        <w:rPr>
          <w:rFonts w:ascii="Arial" w:eastAsia="Times New Roman" w:hAnsi="Arial" w:cs="Arial"/>
          <w:sz w:val="18"/>
          <w:szCs w:val="18"/>
        </w:rPr>
      </w:pPr>
    </w:p>
    <w:p w14:paraId="41950A1A" w14:textId="77777777" w:rsidR="00812FEA" w:rsidRPr="00EC78F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t>Thank you for putting out this survey!</w:t>
      </w:r>
    </w:p>
    <w:p w14:paraId="0760A0CE" w14:textId="6F6C2370" w:rsidR="00812FEA" w:rsidRDefault="00812FEA" w:rsidP="00480B8E">
      <w:pPr>
        <w:shd w:val="clear" w:color="auto" w:fill="FFFFFF"/>
        <w:ind w:firstLine="0"/>
        <w:rPr>
          <w:rFonts w:ascii="Arial" w:eastAsia="Times New Roman" w:hAnsi="Arial" w:cs="Arial"/>
          <w:sz w:val="18"/>
          <w:szCs w:val="18"/>
        </w:rPr>
      </w:pPr>
      <w:r w:rsidRPr="00EC78FA">
        <w:rPr>
          <w:rFonts w:ascii="Arial" w:eastAsia="Times New Roman" w:hAnsi="Arial" w:cs="Arial"/>
          <w:sz w:val="17"/>
          <w:szCs w:val="17"/>
        </w:rPr>
        <w:t>11/8/2015 9:14 PM</w:t>
      </w:r>
      <w:r w:rsidRPr="00EC78FA">
        <w:rPr>
          <w:rFonts w:ascii="Arial" w:eastAsia="Times New Roman" w:hAnsi="Arial" w:cs="Arial"/>
          <w:sz w:val="18"/>
          <w:szCs w:val="18"/>
        </w:rPr>
        <w:t> </w:t>
      </w:r>
      <w:r w:rsidR="00EC78FA" w:rsidRPr="00EC78FA">
        <w:rPr>
          <w:rFonts w:ascii="Arial" w:eastAsia="Times New Roman" w:hAnsi="Arial" w:cs="Arial"/>
          <w:sz w:val="18"/>
          <w:szCs w:val="18"/>
        </w:rPr>
        <w:t xml:space="preserve"> </w:t>
      </w:r>
    </w:p>
    <w:p w14:paraId="22987900" w14:textId="77777777" w:rsidR="00480B8E" w:rsidRPr="00EC78FA" w:rsidRDefault="00480B8E" w:rsidP="00480B8E">
      <w:pPr>
        <w:shd w:val="clear" w:color="auto" w:fill="FFFFFF"/>
        <w:ind w:firstLine="0"/>
        <w:rPr>
          <w:rFonts w:ascii="Arial" w:eastAsia="Times New Roman" w:hAnsi="Arial" w:cs="Arial"/>
          <w:sz w:val="18"/>
          <w:szCs w:val="18"/>
        </w:rPr>
      </w:pPr>
    </w:p>
    <w:p w14:paraId="2105A128" w14:textId="77777777" w:rsidR="00812FEA" w:rsidRPr="00EC78FA" w:rsidRDefault="00812FEA" w:rsidP="00812FEA">
      <w:pPr>
        <w:shd w:val="clear" w:color="auto" w:fill="FFFFFF"/>
        <w:ind w:firstLine="0"/>
        <w:rPr>
          <w:rFonts w:ascii="Arial" w:eastAsia="Times New Roman" w:hAnsi="Arial" w:cs="Arial"/>
          <w:sz w:val="18"/>
          <w:szCs w:val="18"/>
        </w:rPr>
      </w:pPr>
      <w:r w:rsidRPr="00EC78FA">
        <w:rPr>
          <w:rFonts w:ascii="Arial" w:eastAsia="Times New Roman" w:hAnsi="Arial" w:cs="Arial"/>
          <w:sz w:val="18"/>
          <w:szCs w:val="18"/>
        </w:rPr>
        <w:t>Drivers need to learn to speak really slowly repeat things and be super patient with English language learners.</w:t>
      </w:r>
    </w:p>
    <w:p w14:paraId="7C51E9DD" w14:textId="3CA4B196" w:rsidR="00812FEA" w:rsidRPr="00EC78FA" w:rsidRDefault="00812FEA" w:rsidP="00EC78FA">
      <w:pPr>
        <w:shd w:val="clear" w:color="auto" w:fill="FFFFFF"/>
        <w:ind w:firstLine="0"/>
        <w:rPr>
          <w:sz w:val="23"/>
          <w:szCs w:val="23"/>
        </w:rPr>
      </w:pPr>
      <w:r w:rsidRPr="00EC78FA">
        <w:rPr>
          <w:rFonts w:ascii="Arial" w:eastAsia="Times New Roman" w:hAnsi="Arial" w:cs="Arial"/>
          <w:sz w:val="17"/>
          <w:szCs w:val="17"/>
        </w:rPr>
        <w:t>11/7/2015 9:01 PM</w:t>
      </w:r>
      <w:r w:rsidRPr="00EC78FA">
        <w:rPr>
          <w:rFonts w:ascii="Arial" w:eastAsia="Times New Roman" w:hAnsi="Arial" w:cs="Arial"/>
          <w:sz w:val="18"/>
          <w:szCs w:val="18"/>
        </w:rPr>
        <w:t> </w:t>
      </w:r>
      <w:r w:rsidR="00EC78FA" w:rsidRPr="00EC78FA">
        <w:rPr>
          <w:sz w:val="23"/>
          <w:szCs w:val="23"/>
        </w:rPr>
        <w:t xml:space="preserve"> </w:t>
      </w:r>
    </w:p>
    <w:p w14:paraId="03347338" w14:textId="453E2836" w:rsidR="00F93F83" w:rsidRDefault="00F93F83" w:rsidP="00F93F83">
      <w:pPr>
        <w:pStyle w:val="Default"/>
        <w:rPr>
          <w:rFonts w:asciiTheme="minorHAnsi" w:hAnsiTheme="minorHAnsi"/>
          <w:sz w:val="23"/>
          <w:szCs w:val="23"/>
        </w:rPr>
      </w:pPr>
    </w:p>
    <w:p w14:paraId="7C998691" w14:textId="657F6F38" w:rsidR="00EC78FA" w:rsidRDefault="00EC78FA" w:rsidP="00F93F83">
      <w:pPr>
        <w:pStyle w:val="Default"/>
        <w:rPr>
          <w:rFonts w:asciiTheme="minorHAnsi" w:hAnsiTheme="minorHAnsi"/>
          <w:sz w:val="23"/>
          <w:szCs w:val="23"/>
        </w:rPr>
      </w:pPr>
      <w:r>
        <w:rPr>
          <w:rFonts w:asciiTheme="minorHAnsi" w:hAnsiTheme="minorHAnsi"/>
          <w:sz w:val="23"/>
          <w:szCs w:val="23"/>
        </w:rPr>
        <w:t>Lessons from the Survey</w:t>
      </w:r>
    </w:p>
    <w:p w14:paraId="656D249E" w14:textId="77777777" w:rsidR="00EC78FA" w:rsidRDefault="00EC78FA" w:rsidP="00EC78FA">
      <w:pPr>
        <w:pStyle w:val="Default"/>
        <w:numPr>
          <w:ilvl w:val="0"/>
          <w:numId w:val="24"/>
        </w:numPr>
        <w:rPr>
          <w:rFonts w:asciiTheme="minorHAnsi" w:hAnsiTheme="minorHAnsi"/>
          <w:sz w:val="23"/>
          <w:szCs w:val="23"/>
        </w:rPr>
      </w:pPr>
      <w:r>
        <w:rPr>
          <w:rFonts w:asciiTheme="minorHAnsi" w:hAnsiTheme="minorHAnsi"/>
          <w:sz w:val="23"/>
          <w:szCs w:val="23"/>
        </w:rPr>
        <w:t>Tompkins County and its subrecipients will work with ESL educational programs to include instruction to using mobility services for students in the curriculum on an on-going basis.</w:t>
      </w:r>
    </w:p>
    <w:p w14:paraId="6436489E" w14:textId="77777777" w:rsidR="00480B8E" w:rsidRDefault="00EC78FA" w:rsidP="00EC78FA">
      <w:pPr>
        <w:pStyle w:val="Default"/>
        <w:numPr>
          <w:ilvl w:val="0"/>
          <w:numId w:val="24"/>
        </w:numPr>
        <w:rPr>
          <w:rFonts w:asciiTheme="minorHAnsi" w:hAnsiTheme="minorHAnsi"/>
          <w:sz w:val="23"/>
          <w:szCs w:val="23"/>
        </w:rPr>
      </w:pPr>
      <w:r>
        <w:rPr>
          <w:rFonts w:asciiTheme="minorHAnsi" w:hAnsiTheme="minorHAnsi"/>
          <w:sz w:val="23"/>
          <w:szCs w:val="23"/>
        </w:rPr>
        <w:t>Tompkins County will work with subrecipients to ensure front-l</w:t>
      </w:r>
      <w:r w:rsidR="00480B8E">
        <w:rPr>
          <w:rFonts w:asciiTheme="minorHAnsi" w:hAnsiTheme="minorHAnsi"/>
          <w:sz w:val="23"/>
          <w:szCs w:val="23"/>
        </w:rPr>
        <w:t>ine staff are trained to identify the need for and to use language translation services.</w:t>
      </w:r>
    </w:p>
    <w:p w14:paraId="64DA9D18" w14:textId="74E08036" w:rsidR="00EC78FA" w:rsidRDefault="00480B8E" w:rsidP="00EC78FA">
      <w:pPr>
        <w:pStyle w:val="Default"/>
        <w:numPr>
          <w:ilvl w:val="0"/>
          <w:numId w:val="24"/>
        </w:numPr>
        <w:rPr>
          <w:rFonts w:asciiTheme="minorHAnsi" w:hAnsiTheme="minorHAnsi"/>
          <w:sz w:val="23"/>
          <w:szCs w:val="23"/>
        </w:rPr>
      </w:pPr>
      <w:r>
        <w:rPr>
          <w:rFonts w:asciiTheme="minorHAnsi" w:hAnsiTheme="minorHAnsi"/>
          <w:sz w:val="23"/>
          <w:szCs w:val="23"/>
        </w:rPr>
        <w:t>Public transit needs to review best practices in bus stop signage and maximize the use of symbols for communication with the public.</w:t>
      </w:r>
      <w:r w:rsidR="00EC78FA">
        <w:rPr>
          <w:rFonts w:asciiTheme="minorHAnsi" w:hAnsiTheme="minorHAnsi"/>
          <w:sz w:val="23"/>
          <w:szCs w:val="23"/>
        </w:rPr>
        <w:t xml:space="preserve">  </w:t>
      </w:r>
    </w:p>
    <w:p w14:paraId="63A399C4" w14:textId="4629BF1E" w:rsidR="00480B8E" w:rsidRDefault="00480B8E" w:rsidP="00EC78FA">
      <w:pPr>
        <w:pStyle w:val="Default"/>
        <w:numPr>
          <w:ilvl w:val="0"/>
          <w:numId w:val="24"/>
        </w:numPr>
        <w:rPr>
          <w:rFonts w:asciiTheme="minorHAnsi" w:hAnsiTheme="minorHAnsi"/>
          <w:sz w:val="23"/>
          <w:szCs w:val="23"/>
        </w:rPr>
      </w:pPr>
      <w:r>
        <w:rPr>
          <w:rFonts w:asciiTheme="minorHAnsi" w:hAnsiTheme="minorHAnsi"/>
          <w:sz w:val="23"/>
          <w:szCs w:val="23"/>
        </w:rPr>
        <w:t>Way2Go needs to dub its how-to mobility education videos into Chinese.</w:t>
      </w:r>
    </w:p>
    <w:p w14:paraId="4A95C51A" w14:textId="76460F33" w:rsidR="00480B8E" w:rsidRDefault="00480B8E" w:rsidP="00EC78FA">
      <w:pPr>
        <w:pStyle w:val="Default"/>
        <w:numPr>
          <w:ilvl w:val="0"/>
          <w:numId w:val="24"/>
        </w:numPr>
        <w:rPr>
          <w:rFonts w:asciiTheme="minorHAnsi" w:hAnsiTheme="minorHAnsi"/>
          <w:sz w:val="23"/>
          <w:szCs w:val="23"/>
        </w:rPr>
      </w:pPr>
      <w:r>
        <w:rPr>
          <w:rFonts w:asciiTheme="minorHAnsi" w:hAnsiTheme="minorHAnsi"/>
          <w:sz w:val="23"/>
          <w:szCs w:val="23"/>
        </w:rPr>
        <w:t>Tompkins County and subrecipients will review with ESL educators and agencies settling refugees and immigrants on how to best serve their mobility needs.</w:t>
      </w:r>
    </w:p>
    <w:p w14:paraId="68AE0939" w14:textId="77777777" w:rsidR="00EC78FA" w:rsidRDefault="00EC78FA" w:rsidP="00F93F83">
      <w:pPr>
        <w:pStyle w:val="Default"/>
        <w:rPr>
          <w:rFonts w:asciiTheme="minorHAnsi" w:hAnsiTheme="minorHAnsi"/>
          <w:sz w:val="23"/>
          <w:szCs w:val="23"/>
        </w:rPr>
      </w:pPr>
    </w:p>
    <w:p w14:paraId="0E34E724"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The </w:t>
      </w:r>
      <w:r>
        <w:rPr>
          <w:rFonts w:asciiTheme="minorHAnsi" w:hAnsiTheme="minorHAnsi"/>
          <w:sz w:val="23"/>
          <w:szCs w:val="23"/>
        </w:rPr>
        <w:t xml:space="preserve">County </w:t>
      </w:r>
      <w:r w:rsidRPr="002130C0">
        <w:rPr>
          <w:rFonts w:asciiTheme="minorHAnsi" w:hAnsiTheme="minorHAnsi"/>
          <w:sz w:val="23"/>
          <w:szCs w:val="23"/>
        </w:rPr>
        <w:t xml:space="preserve">works with </w:t>
      </w:r>
      <w:r>
        <w:rPr>
          <w:rFonts w:asciiTheme="minorHAnsi" w:hAnsiTheme="minorHAnsi"/>
          <w:sz w:val="23"/>
          <w:szCs w:val="23"/>
        </w:rPr>
        <w:t xml:space="preserve">its subrecipients to provide a broad spectrum of public transportation services including public transit, demand-response, volunteer-driver and affordable carshare services, as well as mobility management programs for community mobility education, travel training, trip reservations, and outreach to transportation disadvantaged individuals. The County’s work primarily takes place through the Coordinated Public Transit – Human Service Transportation Planning process. The County’s coordinated plans </w:t>
      </w:r>
      <w:r w:rsidRPr="002130C0">
        <w:rPr>
          <w:rFonts w:asciiTheme="minorHAnsi" w:hAnsiTheme="minorHAnsi"/>
          <w:sz w:val="23"/>
          <w:szCs w:val="23"/>
        </w:rPr>
        <w:t>include goals and policies to help reduce barriers to transportation for all in the Tompkins County community, including LEP persons.</w:t>
      </w:r>
    </w:p>
    <w:p w14:paraId="1E94189B" w14:textId="77777777" w:rsidR="00F93F83" w:rsidRPr="002130C0" w:rsidRDefault="00F93F83" w:rsidP="00F93F83">
      <w:pPr>
        <w:pStyle w:val="Default"/>
        <w:rPr>
          <w:rFonts w:asciiTheme="minorHAnsi" w:hAnsiTheme="minorHAnsi"/>
          <w:sz w:val="23"/>
          <w:szCs w:val="23"/>
        </w:rPr>
      </w:pPr>
    </w:p>
    <w:p w14:paraId="3280BDEE" w14:textId="77777777" w:rsidR="00F93F83" w:rsidRDefault="00F93F83" w:rsidP="00F93F83">
      <w:pPr>
        <w:pStyle w:val="Default"/>
        <w:rPr>
          <w:rFonts w:asciiTheme="minorHAnsi" w:hAnsiTheme="minorHAnsi"/>
          <w:sz w:val="23"/>
          <w:szCs w:val="23"/>
        </w:rPr>
      </w:pPr>
      <w:r w:rsidRPr="002130C0">
        <w:rPr>
          <w:rFonts w:asciiTheme="minorHAnsi" w:hAnsiTheme="minorHAnsi"/>
          <w:sz w:val="23"/>
          <w:szCs w:val="23"/>
        </w:rPr>
        <w:t>4.</w:t>
      </w:r>
      <w:r w:rsidRPr="002130C0">
        <w:rPr>
          <w:rFonts w:asciiTheme="minorHAnsi" w:hAnsiTheme="minorHAnsi"/>
          <w:sz w:val="23"/>
          <w:szCs w:val="23"/>
        </w:rPr>
        <w:tab/>
        <w:t xml:space="preserve">The resources available to the </w:t>
      </w:r>
      <w:r>
        <w:rPr>
          <w:rFonts w:asciiTheme="minorHAnsi" w:hAnsiTheme="minorHAnsi"/>
          <w:sz w:val="23"/>
          <w:szCs w:val="23"/>
        </w:rPr>
        <w:t xml:space="preserve">County </w:t>
      </w:r>
      <w:r w:rsidRPr="002130C0">
        <w:rPr>
          <w:rFonts w:asciiTheme="minorHAnsi" w:hAnsiTheme="minorHAnsi"/>
          <w:sz w:val="23"/>
          <w:szCs w:val="23"/>
        </w:rPr>
        <w:t>and the overall costs to provide LEP assistance. A brief description of these considerations is provided in the following section.</w:t>
      </w:r>
    </w:p>
    <w:p w14:paraId="10033000" w14:textId="77777777" w:rsidR="00F93F83" w:rsidRPr="002130C0" w:rsidRDefault="00F93F83" w:rsidP="00F93F83">
      <w:pPr>
        <w:pStyle w:val="Default"/>
        <w:rPr>
          <w:rFonts w:asciiTheme="minorHAnsi" w:hAnsiTheme="minorHAnsi"/>
          <w:sz w:val="23"/>
          <w:szCs w:val="23"/>
        </w:rPr>
      </w:pPr>
    </w:p>
    <w:p w14:paraId="65552FFD" w14:textId="12C3C049" w:rsidR="00F93F83" w:rsidRPr="002130C0" w:rsidRDefault="00F032BC" w:rsidP="00F93F83">
      <w:pPr>
        <w:pStyle w:val="Default"/>
        <w:rPr>
          <w:rFonts w:asciiTheme="minorHAnsi" w:hAnsiTheme="minorHAnsi"/>
          <w:sz w:val="23"/>
          <w:szCs w:val="23"/>
        </w:rPr>
      </w:pPr>
      <w:r>
        <w:rPr>
          <w:rFonts w:asciiTheme="minorHAnsi" w:hAnsiTheme="minorHAnsi"/>
          <w:sz w:val="23"/>
          <w:szCs w:val="23"/>
        </w:rPr>
        <w:t xml:space="preserve">Tompkins County funds </w:t>
      </w:r>
      <w:r w:rsidR="00B76F4F">
        <w:rPr>
          <w:rFonts w:asciiTheme="minorHAnsi" w:hAnsiTheme="minorHAnsi"/>
          <w:sz w:val="23"/>
          <w:szCs w:val="23"/>
        </w:rPr>
        <w:t xml:space="preserve">verbal </w:t>
      </w:r>
      <w:r>
        <w:rPr>
          <w:rFonts w:asciiTheme="minorHAnsi" w:hAnsiTheme="minorHAnsi"/>
          <w:sz w:val="23"/>
          <w:szCs w:val="23"/>
        </w:rPr>
        <w:t xml:space="preserve">and </w:t>
      </w:r>
      <w:r w:rsidR="00B76F4F">
        <w:rPr>
          <w:rFonts w:asciiTheme="minorHAnsi" w:hAnsiTheme="minorHAnsi"/>
          <w:sz w:val="23"/>
          <w:szCs w:val="23"/>
        </w:rPr>
        <w:t xml:space="preserve">written translation services from the County Administration budget. </w:t>
      </w:r>
      <w:r w:rsidR="00F93F83" w:rsidRPr="002130C0">
        <w:rPr>
          <w:rFonts w:asciiTheme="minorHAnsi" w:hAnsiTheme="minorHAnsi"/>
          <w:sz w:val="23"/>
          <w:szCs w:val="23"/>
        </w:rPr>
        <w:t xml:space="preserve">Annually, the </w:t>
      </w:r>
      <w:r w:rsidR="00F93F83">
        <w:rPr>
          <w:rFonts w:asciiTheme="minorHAnsi" w:hAnsiTheme="minorHAnsi"/>
          <w:sz w:val="23"/>
          <w:szCs w:val="23"/>
        </w:rPr>
        <w:t xml:space="preserve">County </w:t>
      </w:r>
      <w:r w:rsidR="00F93F83" w:rsidRPr="002130C0">
        <w:rPr>
          <w:rFonts w:asciiTheme="minorHAnsi" w:hAnsiTheme="minorHAnsi"/>
          <w:sz w:val="23"/>
          <w:szCs w:val="23"/>
        </w:rPr>
        <w:t>reviews monetary and staff resources dedicated to LEP assistance as part of any decision to change the LEP plan.</w:t>
      </w:r>
      <w:r w:rsidR="00F93F83">
        <w:rPr>
          <w:rFonts w:asciiTheme="minorHAnsi" w:hAnsiTheme="minorHAnsi"/>
          <w:sz w:val="23"/>
          <w:szCs w:val="23"/>
        </w:rPr>
        <w:t xml:space="preserve"> In 2016, the County </w:t>
      </w:r>
      <w:r w:rsidR="00B76F4F">
        <w:rPr>
          <w:rFonts w:asciiTheme="minorHAnsi" w:hAnsiTheme="minorHAnsi"/>
          <w:sz w:val="23"/>
          <w:szCs w:val="23"/>
        </w:rPr>
        <w:t xml:space="preserve">Transportation Planning </w:t>
      </w:r>
      <w:r w:rsidR="00F93F83">
        <w:rPr>
          <w:rFonts w:asciiTheme="minorHAnsi" w:hAnsiTheme="minorHAnsi"/>
          <w:sz w:val="23"/>
          <w:szCs w:val="23"/>
        </w:rPr>
        <w:t>reserved $3,000 (80% FTA Section 5307 funds) in the Transportation Planning Account to assist subrecipients to access LanguageLine</w:t>
      </w:r>
      <w:r w:rsidR="00B76F4F">
        <w:rPr>
          <w:rFonts w:asciiTheme="minorHAnsi" w:hAnsiTheme="minorHAnsi"/>
          <w:sz w:val="23"/>
          <w:szCs w:val="23"/>
        </w:rPr>
        <w:t>.com</w:t>
      </w:r>
      <w:r w:rsidR="00F93F83">
        <w:rPr>
          <w:rFonts w:asciiTheme="minorHAnsi" w:hAnsiTheme="minorHAnsi"/>
          <w:sz w:val="23"/>
          <w:szCs w:val="23"/>
        </w:rPr>
        <w:t xml:space="preserve"> telephone translation services. Further, the funds will be used to assist in translating vital documents. The County expects large subrecipients to provide resources to meet needs of LEP individuals and works with these subrecipients to do so.   </w:t>
      </w:r>
    </w:p>
    <w:p w14:paraId="101EDB66" w14:textId="77777777" w:rsidR="00F93F83" w:rsidRPr="002130C0" w:rsidRDefault="00F93F83" w:rsidP="00F93F83">
      <w:pPr>
        <w:pStyle w:val="Default"/>
        <w:rPr>
          <w:rFonts w:asciiTheme="minorHAnsi" w:hAnsiTheme="minorHAnsi"/>
          <w:sz w:val="23"/>
          <w:szCs w:val="23"/>
        </w:rPr>
      </w:pPr>
    </w:p>
    <w:p w14:paraId="0AD38D68"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lastRenderedPageBreak/>
        <w:t>Components of the plan</w:t>
      </w:r>
    </w:p>
    <w:p w14:paraId="70E48ED8" w14:textId="77777777" w:rsidR="00F93F83" w:rsidRPr="002130C0" w:rsidRDefault="00F93F83" w:rsidP="00F93F83">
      <w:pPr>
        <w:pStyle w:val="Default"/>
        <w:rPr>
          <w:rFonts w:asciiTheme="minorHAnsi" w:hAnsiTheme="minorHAnsi"/>
          <w:sz w:val="23"/>
          <w:szCs w:val="23"/>
        </w:rPr>
      </w:pPr>
    </w:p>
    <w:p w14:paraId="0B48D9ED"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1.</w:t>
      </w:r>
      <w:r w:rsidRPr="002130C0">
        <w:rPr>
          <w:rFonts w:asciiTheme="minorHAnsi" w:hAnsiTheme="minorHAnsi"/>
          <w:sz w:val="23"/>
          <w:szCs w:val="23"/>
        </w:rPr>
        <w:tab/>
        <w:t>How to identify a person who may need language assistance</w:t>
      </w:r>
    </w:p>
    <w:p w14:paraId="04DD0A7B" w14:textId="77777777" w:rsidR="00F93F83" w:rsidRDefault="00F93F83" w:rsidP="00F93F83">
      <w:pPr>
        <w:pStyle w:val="Default"/>
        <w:numPr>
          <w:ilvl w:val="0"/>
          <w:numId w:val="21"/>
        </w:numPr>
        <w:rPr>
          <w:rFonts w:asciiTheme="minorHAnsi" w:hAnsiTheme="minorHAnsi"/>
          <w:sz w:val="23"/>
          <w:szCs w:val="23"/>
        </w:rPr>
      </w:pPr>
      <w:r w:rsidRPr="002130C0">
        <w:rPr>
          <w:rFonts w:asciiTheme="minorHAnsi" w:hAnsiTheme="minorHAnsi"/>
          <w:sz w:val="23"/>
          <w:szCs w:val="23"/>
        </w:rPr>
        <w:t>By phone: Verbal cues that demonstrate lack of comprehension of English speech or response that is difficult to understand in English.</w:t>
      </w:r>
    </w:p>
    <w:p w14:paraId="2EE7B8B2" w14:textId="77777777" w:rsidR="00F93F83" w:rsidRPr="002130C0" w:rsidRDefault="00F93F83" w:rsidP="00F93F83">
      <w:pPr>
        <w:pStyle w:val="Default"/>
        <w:numPr>
          <w:ilvl w:val="0"/>
          <w:numId w:val="21"/>
        </w:numPr>
        <w:rPr>
          <w:rFonts w:asciiTheme="minorHAnsi" w:hAnsiTheme="minorHAnsi"/>
          <w:sz w:val="23"/>
          <w:szCs w:val="23"/>
        </w:rPr>
      </w:pPr>
      <w:r w:rsidRPr="002130C0">
        <w:rPr>
          <w:rFonts w:asciiTheme="minorHAnsi" w:hAnsiTheme="minorHAnsi"/>
          <w:sz w:val="23"/>
          <w:szCs w:val="23"/>
        </w:rPr>
        <w:t>By e-mail: Written cues such as writing fully or partially in a language other than English, writing that does not fully make sense in English, or lack of comprehension in response to writing in English.</w:t>
      </w:r>
    </w:p>
    <w:p w14:paraId="0AA55E5B" w14:textId="77777777" w:rsidR="00F93F83" w:rsidRPr="002130C0" w:rsidRDefault="00F93F83" w:rsidP="00F93F83">
      <w:pPr>
        <w:pStyle w:val="Default"/>
        <w:numPr>
          <w:ilvl w:val="0"/>
          <w:numId w:val="21"/>
        </w:numPr>
        <w:rPr>
          <w:rFonts w:asciiTheme="minorHAnsi" w:hAnsiTheme="minorHAnsi"/>
          <w:sz w:val="23"/>
          <w:szCs w:val="23"/>
        </w:rPr>
      </w:pPr>
      <w:r w:rsidRPr="002130C0">
        <w:rPr>
          <w:rFonts w:asciiTheme="minorHAnsi" w:hAnsiTheme="minorHAnsi"/>
          <w:sz w:val="23"/>
          <w:szCs w:val="23"/>
        </w:rPr>
        <w:t>In person: Verbal cues as outlined above. A language identification card is provided and clearly visible at reception desk and meetings.</w:t>
      </w:r>
    </w:p>
    <w:p w14:paraId="05218CCC" w14:textId="77777777" w:rsidR="00F93F83" w:rsidRPr="002130C0" w:rsidRDefault="00F93F83" w:rsidP="00F93F83">
      <w:pPr>
        <w:pStyle w:val="Default"/>
        <w:numPr>
          <w:ilvl w:val="0"/>
          <w:numId w:val="21"/>
        </w:numPr>
        <w:rPr>
          <w:rFonts w:asciiTheme="minorHAnsi" w:hAnsiTheme="minorHAnsi"/>
          <w:sz w:val="23"/>
          <w:szCs w:val="23"/>
        </w:rPr>
      </w:pPr>
      <w:r w:rsidRPr="002130C0">
        <w:rPr>
          <w:rFonts w:asciiTheme="minorHAnsi" w:hAnsiTheme="minorHAnsi"/>
          <w:sz w:val="23"/>
          <w:szCs w:val="23"/>
        </w:rPr>
        <w:t>In outreach: Notice of available language assistance is posted on all outreach materials and notifications. LEP persons are encouraged to self-identify.</w:t>
      </w:r>
    </w:p>
    <w:p w14:paraId="73232960" w14:textId="77777777" w:rsidR="00F93F83" w:rsidRPr="002130C0" w:rsidRDefault="00F93F83" w:rsidP="00F93F83">
      <w:pPr>
        <w:pStyle w:val="Default"/>
        <w:rPr>
          <w:rFonts w:asciiTheme="minorHAnsi" w:hAnsiTheme="minorHAnsi"/>
          <w:sz w:val="23"/>
          <w:szCs w:val="23"/>
        </w:rPr>
      </w:pPr>
    </w:p>
    <w:p w14:paraId="26F73BB7"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2.</w:t>
      </w:r>
      <w:r w:rsidRPr="002130C0">
        <w:rPr>
          <w:rFonts w:asciiTheme="minorHAnsi" w:hAnsiTheme="minorHAnsi"/>
          <w:sz w:val="23"/>
          <w:szCs w:val="23"/>
        </w:rPr>
        <w:tab/>
        <w:t>Ways in which assistance may be provided</w:t>
      </w:r>
    </w:p>
    <w:p w14:paraId="75BAAE6C"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The two types of language services are interpretation and translation. Interpretation is the immediate rendering of oral language from the source language into the target language. Translation is the rendering of a written text from one language (source language) into another language (target language). Where and when they are available, </w:t>
      </w:r>
      <w:r>
        <w:rPr>
          <w:rFonts w:asciiTheme="minorHAnsi" w:hAnsiTheme="minorHAnsi"/>
          <w:sz w:val="23"/>
          <w:szCs w:val="23"/>
        </w:rPr>
        <w:t xml:space="preserve">the County and subrecipients </w:t>
      </w:r>
      <w:r w:rsidRPr="002130C0">
        <w:rPr>
          <w:rFonts w:asciiTheme="minorHAnsi" w:hAnsiTheme="minorHAnsi"/>
          <w:sz w:val="23"/>
          <w:szCs w:val="23"/>
        </w:rPr>
        <w:t>provides translation or interpretive services at no cost to the LEP person.</w:t>
      </w:r>
    </w:p>
    <w:p w14:paraId="15C2685D" w14:textId="77777777" w:rsidR="00F93F83" w:rsidRPr="002130C0" w:rsidRDefault="00F93F83" w:rsidP="00F93F83">
      <w:pPr>
        <w:pStyle w:val="Default"/>
        <w:rPr>
          <w:rFonts w:asciiTheme="minorHAnsi" w:hAnsiTheme="minorHAnsi"/>
          <w:sz w:val="23"/>
          <w:szCs w:val="23"/>
        </w:rPr>
      </w:pPr>
    </w:p>
    <w:p w14:paraId="5E2A6677"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3.</w:t>
      </w:r>
      <w:r w:rsidRPr="002130C0">
        <w:rPr>
          <w:rFonts w:asciiTheme="minorHAnsi" w:hAnsiTheme="minorHAnsi"/>
          <w:sz w:val="23"/>
          <w:szCs w:val="23"/>
        </w:rPr>
        <w:tab/>
        <w:t>Availability of translated materials</w:t>
      </w:r>
    </w:p>
    <w:p w14:paraId="1BA9C34B"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Google Translate is enabled on all pages of </w:t>
      </w:r>
      <w:hyperlink r:id="rId21" w:history="1">
        <w:r w:rsidRPr="000E2DCD">
          <w:rPr>
            <w:rStyle w:val="Hyperlink"/>
            <w:rFonts w:asciiTheme="minorHAnsi" w:hAnsiTheme="minorHAnsi"/>
            <w:sz w:val="23"/>
            <w:szCs w:val="23"/>
          </w:rPr>
          <w:t>www.tompkinscountyny.gov</w:t>
        </w:r>
      </w:hyperlink>
      <w:r>
        <w:rPr>
          <w:rFonts w:asciiTheme="minorHAnsi" w:hAnsiTheme="minorHAnsi"/>
          <w:sz w:val="23"/>
          <w:szCs w:val="23"/>
        </w:rPr>
        <w:t xml:space="preserve"> and </w:t>
      </w:r>
      <w:hyperlink r:id="rId22" w:history="1">
        <w:r w:rsidRPr="000E2DCD">
          <w:rPr>
            <w:rStyle w:val="Hyperlink"/>
            <w:rFonts w:asciiTheme="minorHAnsi" w:hAnsiTheme="minorHAnsi"/>
            <w:sz w:val="23"/>
            <w:szCs w:val="23"/>
          </w:rPr>
          <w:t>www.tccoordinatedplan.org</w:t>
        </w:r>
      </w:hyperlink>
      <w:r>
        <w:rPr>
          <w:rFonts w:asciiTheme="minorHAnsi" w:hAnsiTheme="minorHAnsi"/>
          <w:sz w:val="23"/>
          <w:szCs w:val="23"/>
        </w:rPr>
        <w:t xml:space="preserve"> </w:t>
      </w:r>
      <w:r w:rsidRPr="002130C0">
        <w:rPr>
          <w:rFonts w:asciiTheme="minorHAnsi" w:hAnsiTheme="minorHAnsi"/>
          <w:sz w:val="23"/>
          <w:szCs w:val="23"/>
        </w:rPr>
        <w:t>. The Civil Rights (Title VI) Notice to the Public, the Civil Rights (Title VI) Complaint Procedure and Civil Rights (Title VI) Complaint form will be produced in Chinese by June 21, 2016. Translation services for other languages will be sought for vital documents upon request. Vital documents are those documents without which a person would be unable to access services or make a civil rights complaint.</w:t>
      </w:r>
    </w:p>
    <w:p w14:paraId="5AB5C27A" w14:textId="77777777" w:rsidR="00F93F83" w:rsidRPr="002130C0" w:rsidRDefault="00F93F83" w:rsidP="00F93F83">
      <w:pPr>
        <w:pStyle w:val="Default"/>
        <w:rPr>
          <w:rFonts w:asciiTheme="minorHAnsi" w:hAnsiTheme="minorHAnsi"/>
          <w:sz w:val="23"/>
          <w:szCs w:val="23"/>
        </w:rPr>
      </w:pPr>
    </w:p>
    <w:p w14:paraId="09F29EEF"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4.</w:t>
      </w:r>
      <w:r w:rsidRPr="002130C0">
        <w:rPr>
          <w:rFonts w:asciiTheme="minorHAnsi" w:hAnsiTheme="minorHAnsi"/>
          <w:sz w:val="23"/>
          <w:szCs w:val="23"/>
        </w:rPr>
        <w:tab/>
        <w:t>Offer of Assistance</w:t>
      </w:r>
    </w:p>
    <w:p w14:paraId="3BC7FDC8"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Where interpretation or translation is necessary to provide meaningful access to </w:t>
      </w:r>
      <w:r>
        <w:rPr>
          <w:rFonts w:asciiTheme="minorHAnsi" w:hAnsiTheme="minorHAnsi"/>
          <w:sz w:val="23"/>
          <w:szCs w:val="23"/>
        </w:rPr>
        <w:t xml:space="preserve">County and subrecipient </w:t>
      </w:r>
      <w:r w:rsidRPr="002130C0">
        <w:rPr>
          <w:rFonts w:asciiTheme="minorHAnsi" w:hAnsiTheme="minorHAnsi"/>
          <w:sz w:val="23"/>
          <w:szCs w:val="23"/>
        </w:rPr>
        <w:t xml:space="preserve"> services, staff will seek the assistance of an interpreter or translator. If </w:t>
      </w:r>
      <w:r>
        <w:rPr>
          <w:rFonts w:asciiTheme="minorHAnsi" w:hAnsiTheme="minorHAnsi"/>
          <w:sz w:val="23"/>
          <w:szCs w:val="23"/>
        </w:rPr>
        <w:t xml:space="preserve">subrecipients </w:t>
      </w:r>
      <w:r w:rsidRPr="002130C0">
        <w:rPr>
          <w:rFonts w:asciiTheme="minorHAnsi" w:hAnsiTheme="minorHAnsi"/>
          <w:sz w:val="23"/>
          <w:szCs w:val="23"/>
        </w:rPr>
        <w:t>ha</w:t>
      </w:r>
      <w:r>
        <w:rPr>
          <w:rFonts w:asciiTheme="minorHAnsi" w:hAnsiTheme="minorHAnsi"/>
          <w:sz w:val="23"/>
          <w:szCs w:val="23"/>
        </w:rPr>
        <w:t>ve</w:t>
      </w:r>
      <w:r w:rsidRPr="002130C0">
        <w:rPr>
          <w:rFonts w:asciiTheme="minorHAnsi" w:hAnsiTheme="minorHAnsi"/>
          <w:sz w:val="23"/>
          <w:szCs w:val="23"/>
        </w:rPr>
        <w:t xml:space="preserve"> bilingual staff or volunteers available, they will be identified and asked to help assist</w:t>
      </w:r>
      <w:r>
        <w:rPr>
          <w:rFonts w:asciiTheme="minorHAnsi" w:hAnsiTheme="minorHAnsi"/>
          <w:sz w:val="23"/>
          <w:szCs w:val="23"/>
        </w:rPr>
        <w:t>.</w:t>
      </w:r>
      <w:r w:rsidRPr="002130C0">
        <w:rPr>
          <w:rFonts w:asciiTheme="minorHAnsi" w:hAnsiTheme="minorHAnsi"/>
          <w:sz w:val="23"/>
          <w:szCs w:val="23"/>
        </w:rPr>
        <w:t xml:space="preserve"> </w:t>
      </w:r>
      <w:r>
        <w:rPr>
          <w:rFonts w:asciiTheme="minorHAnsi" w:hAnsiTheme="minorHAnsi"/>
          <w:sz w:val="23"/>
          <w:szCs w:val="23"/>
        </w:rPr>
        <w:t xml:space="preserve">The County and all subrecipients will have access to LanguageLine.com or an equivalent service by June 21, 2016. </w:t>
      </w:r>
      <w:r w:rsidRPr="002130C0">
        <w:rPr>
          <w:rFonts w:asciiTheme="minorHAnsi" w:hAnsiTheme="minorHAnsi"/>
          <w:sz w:val="23"/>
          <w:szCs w:val="23"/>
        </w:rPr>
        <w:t xml:space="preserve"> </w:t>
      </w:r>
    </w:p>
    <w:p w14:paraId="025FBC06" w14:textId="77777777" w:rsidR="00F93F83" w:rsidRPr="002130C0" w:rsidRDefault="00F93F83" w:rsidP="00F93F83">
      <w:pPr>
        <w:pStyle w:val="Default"/>
        <w:rPr>
          <w:rFonts w:asciiTheme="minorHAnsi" w:hAnsiTheme="minorHAnsi"/>
          <w:sz w:val="23"/>
          <w:szCs w:val="23"/>
        </w:rPr>
      </w:pPr>
    </w:p>
    <w:p w14:paraId="2DBCE7E8"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5.</w:t>
      </w:r>
      <w:r w:rsidRPr="002130C0">
        <w:rPr>
          <w:rFonts w:asciiTheme="minorHAnsi" w:hAnsiTheme="minorHAnsi"/>
          <w:sz w:val="23"/>
          <w:szCs w:val="23"/>
        </w:rPr>
        <w:tab/>
        <w:t xml:space="preserve">Quality </w:t>
      </w:r>
    </w:p>
    <w:p w14:paraId="43196BD3"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The </w:t>
      </w:r>
      <w:r>
        <w:rPr>
          <w:rFonts w:asciiTheme="minorHAnsi" w:hAnsiTheme="minorHAnsi"/>
          <w:sz w:val="23"/>
          <w:szCs w:val="23"/>
        </w:rPr>
        <w:t xml:space="preserve">County and subrecipients </w:t>
      </w:r>
      <w:r w:rsidRPr="002130C0">
        <w:rPr>
          <w:rFonts w:asciiTheme="minorHAnsi" w:hAnsiTheme="minorHAnsi"/>
          <w:sz w:val="23"/>
          <w:szCs w:val="23"/>
        </w:rPr>
        <w:t xml:space="preserve">will take reasonable steps to ensure that </w:t>
      </w:r>
      <w:r>
        <w:rPr>
          <w:rFonts w:asciiTheme="minorHAnsi" w:hAnsiTheme="minorHAnsi"/>
          <w:sz w:val="23"/>
          <w:szCs w:val="23"/>
        </w:rPr>
        <w:t xml:space="preserve">they </w:t>
      </w:r>
      <w:r w:rsidRPr="002130C0">
        <w:rPr>
          <w:rFonts w:asciiTheme="minorHAnsi" w:hAnsiTheme="minorHAnsi"/>
          <w:sz w:val="23"/>
          <w:szCs w:val="23"/>
        </w:rPr>
        <w:t>provide high‐quality interpretation and translation services through individuals who are competent to provide those services at a level of fluency, comprehension, and confidentiality appropriate to the specific nature, type, and purpose of the information at issue.</w:t>
      </w:r>
    </w:p>
    <w:p w14:paraId="414A6581" w14:textId="77777777" w:rsidR="00F93F83" w:rsidRPr="002130C0" w:rsidRDefault="00F93F83" w:rsidP="00F93F83">
      <w:pPr>
        <w:pStyle w:val="Default"/>
        <w:rPr>
          <w:rFonts w:asciiTheme="minorHAnsi" w:hAnsiTheme="minorHAnsi"/>
          <w:sz w:val="23"/>
          <w:szCs w:val="23"/>
        </w:rPr>
      </w:pPr>
    </w:p>
    <w:p w14:paraId="5E24D643"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6.</w:t>
      </w:r>
      <w:r w:rsidRPr="002130C0">
        <w:rPr>
          <w:rFonts w:asciiTheme="minorHAnsi" w:hAnsiTheme="minorHAnsi"/>
          <w:sz w:val="23"/>
          <w:szCs w:val="23"/>
        </w:rPr>
        <w:tab/>
        <w:t>Staff training</w:t>
      </w:r>
    </w:p>
    <w:p w14:paraId="463C9E5C"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All </w:t>
      </w:r>
      <w:r>
        <w:rPr>
          <w:rFonts w:asciiTheme="minorHAnsi" w:hAnsiTheme="minorHAnsi"/>
          <w:sz w:val="23"/>
          <w:szCs w:val="23"/>
        </w:rPr>
        <w:t xml:space="preserve">County and subrecipient staff, related to FTA-funded public transportation services, </w:t>
      </w:r>
      <w:r w:rsidRPr="002130C0">
        <w:rPr>
          <w:rFonts w:asciiTheme="minorHAnsi" w:hAnsiTheme="minorHAnsi"/>
          <w:sz w:val="23"/>
          <w:szCs w:val="23"/>
        </w:rPr>
        <w:t xml:space="preserve">are made aware of this Civil Rights Plan, including those who do not regularly interface with the public. An </w:t>
      </w:r>
      <w:r w:rsidRPr="002130C0">
        <w:rPr>
          <w:rFonts w:asciiTheme="minorHAnsi" w:hAnsiTheme="minorHAnsi"/>
          <w:sz w:val="23"/>
          <w:szCs w:val="23"/>
        </w:rPr>
        <w:lastRenderedPageBreak/>
        <w:t>overview of the Civil Rights Plan (including the LEP plan) is included in new staff training. At the end of the training, employees should know about: a) the LEP program, b) LEP regulations and how to comply with them, c) how to identify an LEP individual, d) the nature and scope of language assistance services and resources available to them, and e) how to access those services to support their work at the ITCTC.</w:t>
      </w:r>
    </w:p>
    <w:p w14:paraId="1E93F6FB" w14:textId="77777777" w:rsidR="00F93F83" w:rsidRPr="002130C0" w:rsidRDefault="00F93F83" w:rsidP="00F93F83">
      <w:pPr>
        <w:pStyle w:val="Default"/>
        <w:rPr>
          <w:rFonts w:asciiTheme="minorHAnsi" w:hAnsiTheme="minorHAnsi"/>
          <w:sz w:val="23"/>
          <w:szCs w:val="23"/>
        </w:rPr>
      </w:pPr>
    </w:p>
    <w:p w14:paraId="2D76C092"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7.</w:t>
      </w:r>
      <w:r w:rsidRPr="002130C0">
        <w:rPr>
          <w:rFonts w:asciiTheme="minorHAnsi" w:hAnsiTheme="minorHAnsi"/>
          <w:sz w:val="23"/>
          <w:szCs w:val="23"/>
        </w:rPr>
        <w:tab/>
        <w:t>Notification to LEP persons that assistance is available</w:t>
      </w:r>
    </w:p>
    <w:p w14:paraId="3FC65C28" w14:textId="77777777" w:rsidR="00F93F83" w:rsidRDefault="00F93F83" w:rsidP="00F93F83">
      <w:pPr>
        <w:pStyle w:val="Default"/>
        <w:rPr>
          <w:rFonts w:asciiTheme="minorHAnsi" w:hAnsiTheme="minorHAnsi"/>
          <w:sz w:val="23"/>
          <w:szCs w:val="23"/>
        </w:rPr>
      </w:pPr>
    </w:p>
    <w:p w14:paraId="37CA506F"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Individuals are informed by staff that free interpreter and translator services are available when it appears that the individual cannot communicate effectively in English. </w:t>
      </w:r>
    </w:p>
    <w:p w14:paraId="677C8D5C" w14:textId="77777777" w:rsidR="00F93F83" w:rsidRPr="002130C0" w:rsidRDefault="00F93F83" w:rsidP="00F93F83">
      <w:pPr>
        <w:pStyle w:val="Default"/>
        <w:rPr>
          <w:rFonts w:asciiTheme="minorHAnsi" w:hAnsiTheme="minorHAnsi"/>
          <w:sz w:val="23"/>
          <w:szCs w:val="23"/>
        </w:rPr>
      </w:pPr>
    </w:p>
    <w:p w14:paraId="3047F6DD"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The </w:t>
      </w:r>
      <w:r>
        <w:rPr>
          <w:rFonts w:asciiTheme="minorHAnsi" w:hAnsiTheme="minorHAnsi"/>
          <w:sz w:val="23"/>
          <w:szCs w:val="23"/>
        </w:rPr>
        <w:t xml:space="preserve">County and subrecipients </w:t>
      </w:r>
      <w:r w:rsidRPr="002130C0">
        <w:rPr>
          <w:rFonts w:asciiTheme="minorHAnsi" w:hAnsiTheme="minorHAnsi"/>
          <w:sz w:val="23"/>
          <w:szCs w:val="23"/>
        </w:rPr>
        <w:t>must provide reasonable notification to eligible LEP persons in a way that they will understand that language services are available. An LEP person's awareness of his/her rights or the services available to him/her contributes to meaningful access. Effective outreach to the public is essential to provide reasonable notice to LEP persons. To achieve effective outreach, the ITCTC:</w:t>
      </w:r>
    </w:p>
    <w:p w14:paraId="53D63A1A" w14:textId="77777777" w:rsidR="00F93F83" w:rsidRPr="002130C0" w:rsidRDefault="00F93F83" w:rsidP="00F93F83">
      <w:pPr>
        <w:pStyle w:val="Default"/>
        <w:rPr>
          <w:rFonts w:asciiTheme="minorHAnsi" w:hAnsiTheme="minorHAnsi"/>
          <w:sz w:val="23"/>
          <w:szCs w:val="23"/>
        </w:rPr>
      </w:pPr>
    </w:p>
    <w:p w14:paraId="5C7FCBAA"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 xml:space="preserve">Provides Google Translate into any language on </w:t>
      </w:r>
      <w:r>
        <w:rPr>
          <w:rFonts w:asciiTheme="minorHAnsi" w:hAnsiTheme="minorHAnsi"/>
          <w:sz w:val="23"/>
          <w:szCs w:val="23"/>
        </w:rPr>
        <w:t>County and subrecipient websites</w:t>
      </w:r>
      <w:r w:rsidRPr="002130C0">
        <w:rPr>
          <w:rFonts w:asciiTheme="minorHAnsi" w:hAnsiTheme="minorHAnsi"/>
          <w:sz w:val="23"/>
          <w:szCs w:val="23"/>
        </w:rPr>
        <w:t>, including pages outlining the Civil Rights (Title VI) statement, complaint procedure, and notification of availability of language assistance.</w:t>
      </w:r>
    </w:p>
    <w:p w14:paraId="2DB518E4"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Provides a statement about the availability of language services in Chinese, Korean, Spanish, Japanese, and French</w:t>
      </w:r>
      <w:r>
        <w:rPr>
          <w:rFonts w:asciiTheme="minorHAnsi" w:hAnsiTheme="minorHAnsi"/>
          <w:sz w:val="23"/>
          <w:szCs w:val="23"/>
        </w:rPr>
        <w:t xml:space="preserve">, </w:t>
      </w:r>
      <w:r w:rsidRPr="002130C0">
        <w:rPr>
          <w:rFonts w:asciiTheme="minorHAnsi" w:hAnsiTheme="minorHAnsi"/>
          <w:sz w:val="23"/>
          <w:szCs w:val="23"/>
        </w:rPr>
        <w:t>as well as in some public outreach notices, where appropriate.</w:t>
      </w:r>
    </w:p>
    <w:p w14:paraId="1788BE65"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Considers the appropriate mix of print, radio, online, and other forms of outreach in various media outlets and other methods; and</w:t>
      </w:r>
    </w:p>
    <w:p w14:paraId="73FCDAD1" w14:textId="77777777" w:rsidR="00F93F83"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Seeks input from community organizations and leaders on the nature of the local population, particularly those with LEP, and the most effective measures to reach them.</w:t>
      </w:r>
    </w:p>
    <w:p w14:paraId="4663719F" w14:textId="77777777" w:rsidR="00F93F83" w:rsidRPr="002130C0" w:rsidRDefault="00F93F83" w:rsidP="00F93F83">
      <w:pPr>
        <w:pStyle w:val="Default"/>
        <w:numPr>
          <w:ilvl w:val="0"/>
          <w:numId w:val="22"/>
        </w:numPr>
        <w:ind w:hanging="720"/>
        <w:rPr>
          <w:rFonts w:asciiTheme="minorHAnsi" w:hAnsiTheme="minorHAnsi"/>
          <w:sz w:val="23"/>
          <w:szCs w:val="23"/>
        </w:rPr>
      </w:pPr>
      <w:r>
        <w:rPr>
          <w:rFonts w:asciiTheme="minorHAnsi" w:hAnsiTheme="minorHAnsi"/>
          <w:sz w:val="23"/>
          <w:szCs w:val="23"/>
        </w:rPr>
        <w:t xml:space="preserve">Work with community English as Second Language (ESL) program instructors to present educational instruction on the availability of FTA-supported mobility services, Title VI and language assistance.  </w:t>
      </w:r>
    </w:p>
    <w:p w14:paraId="700AB79A" w14:textId="77777777" w:rsidR="00F93F83" w:rsidRPr="002130C0" w:rsidRDefault="00F93F83" w:rsidP="00F93F83">
      <w:pPr>
        <w:pStyle w:val="Default"/>
        <w:rPr>
          <w:rFonts w:asciiTheme="minorHAnsi" w:hAnsiTheme="minorHAnsi"/>
          <w:sz w:val="23"/>
          <w:szCs w:val="23"/>
        </w:rPr>
      </w:pPr>
    </w:p>
    <w:p w14:paraId="66327CCA"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8.</w:t>
      </w:r>
      <w:r w:rsidRPr="002130C0">
        <w:rPr>
          <w:rFonts w:asciiTheme="minorHAnsi" w:hAnsiTheme="minorHAnsi"/>
          <w:sz w:val="23"/>
          <w:szCs w:val="23"/>
        </w:rPr>
        <w:tab/>
        <w:t>Monitoring and updating this plan</w:t>
      </w:r>
    </w:p>
    <w:p w14:paraId="39EA3650"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This plan is designed to be flexible and should be viewed as a work in progress. The </w:t>
      </w:r>
      <w:r>
        <w:rPr>
          <w:rFonts w:asciiTheme="minorHAnsi" w:hAnsiTheme="minorHAnsi"/>
          <w:sz w:val="23"/>
          <w:szCs w:val="23"/>
        </w:rPr>
        <w:t xml:space="preserve">County </w:t>
      </w:r>
      <w:r w:rsidRPr="002130C0">
        <w:rPr>
          <w:rFonts w:asciiTheme="minorHAnsi" w:hAnsiTheme="minorHAnsi"/>
          <w:sz w:val="23"/>
          <w:szCs w:val="23"/>
        </w:rPr>
        <w:t>evaluates and monitors its implementation on an annual basis, by December 31st of each year, to ensure that the scope and nature of the language services provided reflect updated information on relevant LEP populations, their language assistance needs, the experience of ITCTC staff, and that the services provided are consistent with the objectives of the LEP Program. Staff will report LEP encounters, feedback from LEP persons served, and consider improvements to best practices in language assistance and public outreach from that year. Staff will consider whether new documents and services need to be made accessible for LEP persons, and also monitor changes in demographics and types of services, and update the LEP plan when appropriate.</w:t>
      </w:r>
    </w:p>
    <w:p w14:paraId="6932683D" w14:textId="77777777" w:rsidR="00F93F83" w:rsidRPr="002130C0" w:rsidRDefault="00F93F83" w:rsidP="00F93F83">
      <w:pPr>
        <w:pStyle w:val="Default"/>
        <w:rPr>
          <w:rFonts w:asciiTheme="minorHAnsi" w:hAnsiTheme="minorHAnsi"/>
          <w:sz w:val="23"/>
          <w:szCs w:val="23"/>
        </w:rPr>
      </w:pPr>
    </w:p>
    <w:p w14:paraId="4DD5C972"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 xml:space="preserve">Each update should examine the following: </w:t>
      </w:r>
    </w:p>
    <w:p w14:paraId="1D9DF9BA"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What is the current LEP population in Tompkins County?</w:t>
      </w:r>
    </w:p>
    <w:p w14:paraId="508209D8"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Has there been a change in the languages where services are needed?</w:t>
      </w:r>
    </w:p>
    <w:p w14:paraId="27C082EE"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lastRenderedPageBreak/>
        <w:t>•</w:t>
      </w:r>
      <w:r w:rsidRPr="002130C0">
        <w:rPr>
          <w:rFonts w:asciiTheme="minorHAnsi" w:hAnsiTheme="minorHAnsi"/>
          <w:sz w:val="23"/>
          <w:szCs w:val="23"/>
        </w:rPr>
        <w:tab/>
        <w:t>How many LEP persons were encountered?</w:t>
      </w:r>
    </w:p>
    <w:p w14:paraId="1F6BA7AD"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Is the existing language assistance meeting the needs of LEP persons?</w:t>
      </w:r>
    </w:p>
    <w:p w14:paraId="000C48B5"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Have available resources, such as technology, staff, and finances, changed?</w:t>
      </w:r>
    </w:p>
    <w:p w14:paraId="724DE559" w14:textId="77777777" w:rsidR="00F93F83" w:rsidRPr="002130C0"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 xml:space="preserve">Were any civil rights (Title VI) or LEP complaints received? </w:t>
      </w:r>
    </w:p>
    <w:p w14:paraId="31647DDF" w14:textId="77777777" w:rsidR="00F93F83" w:rsidRPr="00D75473" w:rsidRDefault="00F93F83" w:rsidP="00F93F83">
      <w:pPr>
        <w:pStyle w:val="Default"/>
        <w:rPr>
          <w:rFonts w:asciiTheme="minorHAnsi" w:hAnsiTheme="minorHAnsi"/>
          <w:sz w:val="23"/>
          <w:szCs w:val="23"/>
        </w:rPr>
      </w:pPr>
      <w:r w:rsidRPr="002130C0">
        <w:rPr>
          <w:rFonts w:asciiTheme="minorHAnsi" w:hAnsiTheme="minorHAnsi"/>
          <w:sz w:val="23"/>
          <w:szCs w:val="23"/>
        </w:rPr>
        <w:t>•</w:t>
      </w:r>
      <w:r w:rsidRPr="002130C0">
        <w:rPr>
          <w:rFonts w:asciiTheme="minorHAnsi" w:hAnsiTheme="minorHAnsi"/>
          <w:sz w:val="23"/>
          <w:szCs w:val="23"/>
        </w:rPr>
        <w:tab/>
        <w:t>Do new staff members understand the LEP plan policies and procedures?</w:t>
      </w:r>
    </w:p>
    <w:p w14:paraId="773DA2E8" w14:textId="77777777" w:rsidR="00F93F83" w:rsidRPr="00D75473" w:rsidRDefault="00F93F83" w:rsidP="00F93F83">
      <w:pPr>
        <w:pStyle w:val="Default"/>
        <w:rPr>
          <w:rFonts w:asciiTheme="minorHAnsi" w:hAnsiTheme="minorHAnsi"/>
          <w:b/>
          <w:bCs/>
          <w:color w:val="323232"/>
          <w:sz w:val="23"/>
          <w:szCs w:val="23"/>
        </w:rPr>
      </w:pPr>
    </w:p>
    <w:p w14:paraId="129FA8C0" w14:textId="77777777" w:rsidR="00F93F83" w:rsidRPr="00D75473" w:rsidRDefault="00F93F83" w:rsidP="00F93F83">
      <w:pPr>
        <w:autoSpaceDE w:val="0"/>
        <w:autoSpaceDN w:val="0"/>
        <w:adjustRightInd w:val="0"/>
        <w:ind w:firstLine="0"/>
        <w:rPr>
          <w:rFonts w:cs="Calibri-Bold"/>
          <w:b/>
          <w:bCs/>
        </w:rPr>
      </w:pPr>
      <w:r w:rsidRPr="00D75473">
        <w:rPr>
          <w:rFonts w:cs="Calibri-Bold"/>
          <w:b/>
          <w:bCs/>
        </w:rPr>
        <w:t>Safe Harbor Provision</w:t>
      </w:r>
    </w:p>
    <w:p w14:paraId="12199B01" w14:textId="77777777" w:rsidR="00F93F83" w:rsidRDefault="00F93F83" w:rsidP="00F93F83">
      <w:pPr>
        <w:autoSpaceDE w:val="0"/>
        <w:autoSpaceDN w:val="0"/>
        <w:adjustRightInd w:val="0"/>
        <w:ind w:firstLine="0"/>
        <w:rPr>
          <w:rFonts w:cs="Calibri"/>
        </w:rPr>
      </w:pPr>
      <w:r>
        <w:rPr>
          <w:rFonts w:cs="Times New Roman"/>
        </w:rPr>
        <w:t xml:space="preserve">Tompkins County </w:t>
      </w:r>
      <w:r w:rsidRPr="00D75473">
        <w:rPr>
          <w:rFonts w:cs="Calibri"/>
        </w:rPr>
        <w:t xml:space="preserve">complies with the Safe Harbor Provision, as evidenced by the number of documents available in the </w:t>
      </w:r>
      <w:r>
        <w:rPr>
          <w:rFonts w:cs="Calibri"/>
        </w:rPr>
        <w:t>Mandarin Chinese</w:t>
      </w:r>
      <w:r w:rsidRPr="00D75473">
        <w:rPr>
          <w:rFonts w:cs="Calibri"/>
        </w:rPr>
        <w:t xml:space="preserve"> language. With respect to Title VI information, the following shall be made available in </w:t>
      </w:r>
      <w:r>
        <w:rPr>
          <w:rFonts w:cs="Calibri"/>
        </w:rPr>
        <w:t>Chinese</w:t>
      </w:r>
      <w:r w:rsidRPr="00D75473">
        <w:rPr>
          <w:rFonts w:cs="Calibri"/>
        </w:rPr>
        <w:t>:</w:t>
      </w:r>
    </w:p>
    <w:p w14:paraId="7B5C3340" w14:textId="77777777" w:rsidR="00F93F83" w:rsidRPr="00D75473" w:rsidRDefault="00F93F83" w:rsidP="00F93F83">
      <w:pPr>
        <w:autoSpaceDE w:val="0"/>
        <w:autoSpaceDN w:val="0"/>
        <w:adjustRightInd w:val="0"/>
        <w:ind w:firstLine="0"/>
        <w:rPr>
          <w:rFonts w:cs="Calibri"/>
        </w:rPr>
      </w:pPr>
    </w:p>
    <w:p w14:paraId="1B271FCE" w14:textId="77777777" w:rsidR="00F93F83" w:rsidRPr="00D75473" w:rsidRDefault="00F93F83" w:rsidP="00F93F83">
      <w:pPr>
        <w:pStyle w:val="ListParagraph"/>
        <w:numPr>
          <w:ilvl w:val="0"/>
          <w:numId w:val="9"/>
        </w:numPr>
        <w:autoSpaceDE w:val="0"/>
        <w:autoSpaceDN w:val="0"/>
        <w:adjustRightInd w:val="0"/>
        <w:rPr>
          <w:rFonts w:cs="Calibri"/>
        </w:rPr>
      </w:pPr>
      <w:r w:rsidRPr="00D75473">
        <w:rPr>
          <w:rFonts w:cs="Calibri"/>
        </w:rPr>
        <w:t>Title VI Notice</w:t>
      </w:r>
    </w:p>
    <w:p w14:paraId="46FBD78F" w14:textId="77777777" w:rsidR="00F93F83" w:rsidRPr="00D75473" w:rsidRDefault="00F93F83" w:rsidP="00F93F83">
      <w:pPr>
        <w:pStyle w:val="ListParagraph"/>
        <w:numPr>
          <w:ilvl w:val="0"/>
          <w:numId w:val="9"/>
        </w:numPr>
        <w:autoSpaceDE w:val="0"/>
        <w:autoSpaceDN w:val="0"/>
        <w:adjustRightInd w:val="0"/>
        <w:rPr>
          <w:rFonts w:cs="Calibri"/>
        </w:rPr>
      </w:pPr>
      <w:r w:rsidRPr="00D75473">
        <w:rPr>
          <w:rFonts w:cs="Calibri"/>
        </w:rPr>
        <w:t>Complaint Procedures</w:t>
      </w:r>
    </w:p>
    <w:p w14:paraId="46896BDB" w14:textId="77777777" w:rsidR="00F93F83" w:rsidRPr="00D75473" w:rsidRDefault="00F93F83" w:rsidP="00F93F83">
      <w:pPr>
        <w:pStyle w:val="ListParagraph"/>
        <w:numPr>
          <w:ilvl w:val="0"/>
          <w:numId w:val="9"/>
        </w:numPr>
        <w:autoSpaceDE w:val="0"/>
        <w:autoSpaceDN w:val="0"/>
        <w:adjustRightInd w:val="0"/>
        <w:rPr>
          <w:rFonts w:cs="Calibri"/>
        </w:rPr>
      </w:pPr>
      <w:r w:rsidRPr="00D75473">
        <w:rPr>
          <w:rFonts w:cs="Calibri"/>
        </w:rPr>
        <w:t xml:space="preserve">Complaint </w:t>
      </w:r>
      <w:r>
        <w:rPr>
          <w:rFonts w:cs="Calibri"/>
        </w:rPr>
        <w:t xml:space="preserve">Information </w:t>
      </w:r>
      <w:r w:rsidRPr="00D75473">
        <w:rPr>
          <w:rFonts w:cs="Calibri"/>
        </w:rPr>
        <w:t>Form</w:t>
      </w:r>
    </w:p>
    <w:p w14:paraId="20FB8169" w14:textId="77777777" w:rsidR="00F93F83" w:rsidRPr="00D75473" w:rsidRDefault="00F93F83" w:rsidP="00F93F83">
      <w:pPr>
        <w:autoSpaceDE w:val="0"/>
        <w:autoSpaceDN w:val="0"/>
        <w:adjustRightInd w:val="0"/>
        <w:ind w:firstLine="0"/>
        <w:rPr>
          <w:rFonts w:cs="Calibri"/>
        </w:rPr>
      </w:pPr>
    </w:p>
    <w:p w14:paraId="6BA04C3E" w14:textId="77777777" w:rsidR="00F93F83" w:rsidRPr="00D75473" w:rsidRDefault="00F93F83" w:rsidP="00F93F83">
      <w:pPr>
        <w:autoSpaceDE w:val="0"/>
        <w:autoSpaceDN w:val="0"/>
        <w:adjustRightInd w:val="0"/>
        <w:ind w:firstLine="0"/>
        <w:rPr>
          <w:rFonts w:cs="Calibri"/>
        </w:rPr>
      </w:pPr>
      <w:r w:rsidRPr="00D75473">
        <w:rPr>
          <w:rFonts w:cs="Calibri"/>
        </w:rPr>
        <w:t>In addition, we will conduct our marketing (including using translated materials) in a manner that</w:t>
      </w:r>
    </w:p>
    <w:p w14:paraId="7F99E214" w14:textId="77777777" w:rsidR="00F93F83" w:rsidRDefault="00F93F83" w:rsidP="00F93F83">
      <w:pPr>
        <w:autoSpaceDE w:val="0"/>
        <w:autoSpaceDN w:val="0"/>
        <w:adjustRightInd w:val="0"/>
        <w:ind w:firstLine="0"/>
        <w:rPr>
          <w:rFonts w:cs="Calibri"/>
        </w:rPr>
      </w:pPr>
      <w:r w:rsidRPr="00D75473">
        <w:rPr>
          <w:rFonts w:cs="Calibri"/>
        </w:rPr>
        <w:t xml:space="preserve">reaches each LEP group. Vital Documents include the following: </w:t>
      </w:r>
    </w:p>
    <w:p w14:paraId="4D830756" w14:textId="77777777" w:rsidR="00F93F83" w:rsidRPr="00D75473" w:rsidRDefault="00F93F83" w:rsidP="00F93F83">
      <w:pPr>
        <w:autoSpaceDE w:val="0"/>
        <w:autoSpaceDN w:val="0"/>
        <w:adjustRightInd w:val="0"/>
        <w:ind w:firstLine="0"/>
        <w:rPr>
          <w:rFonts w:cs="Calibri"/>
        </w:rPr>
      </w:pPr>
    </w:p>
    <w:p w14:paraId="36BD41A3" w14:textId="77777777" w:rsidR="00F93F83" w:rsidRPr="00D75473" w:rsidRDefault="00F93F83" w:rsidP="00F93F83">
      <w:pPr>
        <w:pStyle w:val="ListParagraph"/>
        <w:numPr>
          <w:ilvl w:val="0"/>
          <w:numId w:val="10"/>
        </w:numPr>
        <w:autoSpaceDE w:val="0"/>
        <w:autoSpaceDN w:val="0"/>
        <w:adjustRightInd w:val="0"/>
        <w:rPr>
          <w:rFonts w:cs="Calibri"/>
        </w:rPr>
      </w:pPr>
      <w:r w:rsidRPr="00D75473">
        <w:rPr>
          <w:rFonts w:cs="Calibri"/>
        </w:rPr>
        <w:t>Notices of free language assistance for persons with LEP</w:t>
      </w:r>
    </w:p>
    <w:p w14:paraId="158BEA6D" w14:textId="77777777" w:rsidR="00F93F83" w:rsidRPr="00D75473" w:rsidRDefault="00F93F83" w:rsidP="00F93F83">
      <w:pPr>
        <w:pStyle w:val="ListParagraph"/>
        <w:numPr>
          <w:ilvl w:val="0"/>
          <w:numId w:val="10"/>
        </w:numPr>
        <w:autoSpaceDE w:val="0"/>
        <w:autoSpaceDN w:val="0"/>
        <w:adjustRightInd w:val="0"/>
        <w:rPr>
          <w:rFonts w:cs="Calibri"/>
        </w:rPr>
      </w:pPr>
      <w:r w:rsidRPr="00D75473">
        <w:rPr>
          <w:rFonts w:cs="Calibri"/>
        </w:rPr>
        <w:t>Notice of Non‐Discrimination and Reasonable Accommodation</w:t>
      </w:r>
    </w:p>
    <w:p w14:paraId="33AD13C4" w14:textId="77777777" w:rsidR="00F93F83" w:rsidRPr="00D75473" w:rsidRDefault="00F93F83" w:rsidP="00F93F83">
      <w:pPr>
        <w:pStyle w:val="ListParagraph"/>
        <w:numPr>
          <w:ilvl w:val="0"/>
          <w:numId w:val="10"/>
        </w:numPr>
        <w:autoSpaceDE w:val="0"/>
        <w:autoSpaceDN w:val="0"/>
        <w:adjustRightInd w:val="0"/>
        <w:rPr>
          <w:rFonts w:cs="Calibri"/>
        </w:rPr>
      </w:pPr>
      <w:r w:rsidRPr="00D75473">
        <w:rPr>
          <w:rFonts w:cs="Calibri"/>
        </w:rPr>
        <w:t>Outreach Materials</w:t>
      </w:r>
    </w:p>
    <w:p w14:paraId="11DC1A93" w14:textId="77777777" w:rsidR="00F93F83" w:rsidRPr="00D75473" w:rsidRDefault="00F93F83" w:rsidP="00F93F83">
      <w:pPr>
        <w:pStyle w:val="Default"/>
        <w:numPr>
          <w:ilvl w:val="0"/>
          <w:numId w:val="10"/>
        </w:numPr>
        <w:rPr>
          <w:rFonts w:asciiTheme="minorHAnsi" w:hAnsiTheme="minorHAnsi"/>
          <w:b/>
          <w:bCs/>
          <w:color w:val="323232"/>
          <w:sz w:val="23"/>
          <w:szCs w:val="23"/>
        </w:rPr>
      </w:pPr>
      <w:r w:rsidRPr="00D75473">
        <w:rPr>
          <w:rFonts w:asciiTheme="minorHAnsi" w:hAnsiTheme="minorHAnsi" w:cs="Calibri"/>
          <w:sz w:val="22"/>
          <w:szCs w:val="22"/>
        </w:rPr>
        <w:t>Public Hearings</w:t>
      </w:r>
    </w:p>
    <w:p w14:paraId="3384761B" w14:textId="77777777" w:rsidR="00670BC1" w:rsidRPr="00D75473" w:rsidRDefault="00670BC1" w:rsidP="005E3AE7">
      <w:pPr>
        <w:pStyle w:val="ListParagraph"/>
        <w:numPr>
          <w:ilvl w:val="0"/>
          <w:numId w:val="10"/>
        </w:numPr>
        <w:rPr>
          <w:rFonts w:eastAsiaTheme="majorEastAsia" w:cs="Times New Roman"/>
          <w:b/>
          <w:bCs/>
          <w:sz w:val="48"/>
          <w:szCs w:val="48"/>
        </w:rPr>
      </w:pPr>
      <w:r w:rsidRPr="00D75473">
        <w:rPr>
          <w:rFonts w:cs="Times New Roman"/>
          <w:sz w:val="48"/>
          <w:szCs w:val="48"/>
        </w:rPr>
        <w:br w:type="page"/>
      </w:r>
    </w:p>
    <w:p w14:paraId="3384761C" w14:textId="77777777" w:rsidR="004752B1" w:rsidRPr="00DB75ED" w:rsidRDefault="004752B1" w:rsidP="008E0F9D">
      <w:pPr>
        <w:pStyle w:val="Heading1"/>
        <w:rPr>
          <w:rFonts w:asciiTheme="minorHAnsi" w:hAnsiTheme="minorHAnsi" w:cs="Times New Roman"/>
          <w:color w:val="auto"/>
          <w:sz w:val="48"/>
          <w:szCs w:val="48"/>
        </w:rPr>
      </w:pPr>
      <w:bookmarkStart w:id="22" w:name="_Toc449712304"/>
      <w:r w:rsidRPr="00DB75ED">
        <w:rPr>
          <w:rFonts w:asciiTheme="minorHAnsi" w:hAnsiTheme="minorHAnsi" w:cs="Times New Roman"/>
          <w:color w:val="auto"/>
          <w:sz w:val="48"/>
          <w:szCs w:val="48"/>
        </w:rPr>
        <w:lastRenderedPageBreak/>
        <w:t xml:space="preserve">Non-elected Committees </w:t>
      </w:r>
      <w:r w:rsidR="008E0F9D" w:rsidRPr="00DB75ED">
        <w:rPr>
          <w:rFonts w:asciiTheme="minorHAnsi" w:hAnsiTheme="minorHAnsi" w:cs="Times New Roman"/>
          <w:color w:val="auto"/>
          <w:sz w:val="48"/>
          <w:szCs w:val="48"/>
        </w:rPr>
        <w:t>Membership Table</w:t>
      </w:r>
      <w:bookmarkEnd w:id="22"/>
    </w:p>
    <w:p w14:paraId="3384761D" w14:textId="77777777" w:rsidR="008E0F9D" w:rsidRPr="00DB75ED" w:rsidRDefault="008E0F9D" w:rsidP="00B6291C">
      <w:pPr>
        <w:ind w:firstLine="0"/>
        <w:rPr>
          <w:rFonts w:cs="Times New Roman"/>
          <w:sz w:val="24"/>
          <w:szCs w:val="24"/>
        </w:rPr>
      </w:pPr>
    </w:p>
    <w:p w14:paraId="3384761F" w14:textId="248B6593" w:rsidR="00B6291C" w:rsidRPr="007E2950" w:rsidRDefault="00650864" w:rsidP="0023298F">
      <w:pPr>
        <w:ind w:firstLine="0"/>
        <w:jc w:val="center"/>
        <w:rPr>
          <w:rFonts w:cs="Times New Roman"/>
          <w:sz w:val="28"/>
          <w:szCs w:val="32"/>
        </w:rPr>
      </w:pPr>
      <w:r>
        <w:rPr>
          <w:rFonts w:cs="Times New Roman"/>
          <w:sz w:val="28"/>
          <w:szCs w:val="32"/>
        </w:rPr>
        <w:t xml:space="preserve">Tompkins </w:t>
      </w:r>
      <w:r w:rsidR="007E2950" w:rsidRPr="007E2950">
        <w:rPr>
          <w:rFonts w:cs="Times New Roman"/>
          <w:sz w:val="28"/>
          <w:szCs w:val="32"/>
        </w:rPr>
        <w:t>County Population Broken Down by Race, 2014</w:t>
      </w:r>
    </w:p>
    <w:tbl>
      <w:tblPr>
        <w:tblStyle w:val="TableGrid"/>
        <w:tblW w:w="9521" w:type="dxa"/>
        <w:tblLayout w:type="fixed"/>
        <w:tblLook w:val="04A0" w:firstRow="1" w:lastRow="0" w:firstColumn="1" w:lastColumn="0" w:noHBand="0" w:noVBand="1"/>
      </w:tblPr>
      <w:tblGrid>
        <w:gridCol w:w="1818"/>
        <w:gridCol w:w="1540"/>
        <w:gridCol w:w="1541"/>
        <w:gridCol w:w="1540"/>
        <w:gridCol w:w="1541"/>
        <w:gridCol w:w="1541"/>
      </w:tblGrid>
      <w:tr w:rsidR="00B6291C" w:rsidRPr="00DB75ED" w14:paraId="33847626" w14:textId="77777777" w:rsidTr="000D57BF">
        <w:trPr>
          <w:trHeight w:val="516"/>
        </w:trPr>
        <w:tc>
          <w:tcPr>
            <w:tcW w:w="1818" w:type="dxa"/>
            <w:shd w:val="clear" w:color="auto" w:fill="A6A6A6" w:themeFill="background1" w:themeFillShade="A6"/>
            <w:vAlign w:val="center"/>
          </w:tcPr>
          <w:p w14:paraId="33847620" w14:textId="77777777" w:rsidR="00B6291C" w:rsidRPr="00DB75ED" w:rsidRDefault="00B6291C" w:rsidP="00B6291C">
            <w:pPr>
              <w:ind w:firstLine="0"/>
              <w:jc w:val="center"/>
              <w:rPr>
                <w:rFonts w:cs="Times New Roman"/>
                <w:b/>
                <w:sz w:val="24"/>
                <w:szCs w:val="24"/>
              </w:rPr>
            </w:pPr>
            <w:r w:rsidRPr="00DB75ED">
              <w:rPr>
                <w:rFonts w:cs="Times New Roman"/>
                <w:b/>
                <w:sz w:val="24"/>
                <w:szCs w:val="24"/>
              </w:rPr>
              <w:t>Body</w:t>
            </w:r>
          </w:p>
        </w:tc>
        <w:tc>
          <w:tcPr>
            <w:tcW w:w="1540" w:type="dxa"/>
            <w:shd w:val="clear" w:color="auto" w:fill="A6A6A6" w:themeFill="background1" w:themeFillShade="A6"/>
            <w:vAlign w:val="center"/>
          </w:tcPr>
          <w:p w14:paraId="33847621" w14:textId="77777777" w:rsidR="00B6291C" w:rsidRPr="00DB75ED" w:rsidRDefault="00B6291C" w:rsidP="00B6291C">
            <w:pPr>
              <w:ind w:firstLine="0"/>
              <w:jc w:val="center"/>
              <w:rPr>
                <w:rFonts w:cs="Times New Roman"/>
                <w:b/>
                <w:sz w:val="24"/>
                <w:szCs w:val="24"/>
              </w:rPr>
            </w:pPr>
            <w:r w:rsidRPr="00DB75ED">
              <w:rPr>
                <w:rFonts w:cs="Times New Roman"/>
                <w:b/>
                <w:sz w:val="24"/>
                <w:szCs w:val="24"/>
              </w:rPr>
              <w:t>Caucasian</w:t>
            </w:r>
          </w:p>
        </w:tc>
        <w:tc>
          <w:tcPr>
            <w:tcW w:w="1541" w:type="dxa"/>
            <w:shd w:val="clear" w:color="auto" w:fill="A6A6A6" w:themeFill="background1" w:themeFillShade="A6"/>
            <w:vAlign w:val="center"/>
          </w:tcPr>
          <w:p w14:paraId="33847622" w14:textId="77777777" w:rsidR="00B6291C" w:rsidRPr="00DB75ED" w:rsidRDefault="00B6291C" w:rsidP="00B6291C">
            <w:pPr>
              <w:ind w:firstLine="0"/>
              <w:jc w:val="center"/>
              <w:rPr>
                <w:rFonts w:cs="Times New Roman"/>
                <w:b/>
                <w:sz w:val="24"/>
                <w:szCs w:val="24"/>
              </w:rPr>
            </w:pPr>
            <w:r w:rsidRPr="00DB75ED">
              <w:rPr>
                <w:rFonts w:cs="Times New Roman"/>
                <w:b/>
                <w:sz w:val="24"/>
                <w:szCs w:val="24"/>
              </w:rPr>
              <w:t>Latino</w:t>
            </w:r>
          </w:p>
        </w:tc>
        <w:tc>
          <w:tcPr>
            <w:tcW w:w="1540" w:type="dxa"/>
            <w:shd w:val="clear" w:color="auto" w:fill="A6A6A6" w:themeFill="background1" w:themeFillShade="A6"/>
            <w:vAlign w:val="center"/>
          </w:tcPr>
          <w:p w14:paraId="33847623" w14:textId="77777777" w:rsidR="00B6291C" w:rsidRPr="00DB75ED" w:rsidRDefault="00B6291C" w:rsidP="00B6291C">
            <w:pPr>
              <w:ind w:firstLine="0"/>
              <w:jc w:val="center"/>
              <w:rPr>
                <w:rFonts w:cs="Times New Roman"/>
                <w:b/>
                <w:sz w:val="24"/>
                <w:szCs w:val="24"/>
              </w:rPr>
            </w:pPr>
            <w:r w:rsidRPr="00DB75ED">
              <w:rPr>
                <w:rFonts w:cs="Times New Roman"/>
                <w:b/>
                <w:sz w:val="24"/>
                <w:szCs w:val="24"/>
              </w:rPr>
              <w:t>African American</w:t>
            </w:r>
          </w:p>
        </w:tc>
        <w:tc>
          <w:tcPr>
            <w:tcW w:w="1541" w:type="dxa"/>
            <w:shd w:val="clear" w:color="auto" w:fill="A6A6A6" w:themeFill="background1" w:themeFillShade="A6"/>
            <w:vAlign w:val="center"/>
          </w:tcPr>
          <w:p w14:paraId="33847624" w14:textId="618477B8" w:rsidR="00B6291C" w:rsidRPr="00DB75ED" w:rsidRDefault="00B6291C" w:rsidP="007E2950">
            <w:pPr>
              <w:ind w:firstLine="0"/>
              <w:jc w:val="center"/>
              <w:rPr>
                <w:rFonts w:cs="Times New Roman"/>
                <w:b/>
                <w:sz w:val="24"/>
                <w:szCs w:val="24"/>
              </w:rPr>
            </w:pPr>
            <w:r w:rsidRPr="00DB75ED">
              <w:rPr>
                <w:rFonts w:cs="Times New Roman"/>
                <w:b/>
                <w:sz w:val="24"/>
                <w:szCs w:val="24"/>
              </w:rPr>
              <w:t xml:space="preserve">Asian </w:t>
            </w:r>
          </w:p>
        </w:tc>
        <w:tc>
          <w:tcPr>
            <w:tcW w:w="1541" w:type="dxa"/>
            <w:shd w:val="clear" w:color="auto" w:fill="A6A6A6" w:themeFill="background1" w:themeFillShade="A6"/>
            <w:vAlign w:val="center"/>
          </w:tcPr>
          <w:p w14:paraId="33847625" w14:textId="77777777" w:rsidR="00B6291C" w:rsidRPr="00DB75ED" w:rsidRDefault="00B6291C" w:rsidP="00B6291C">
            <w:pPr>
              <w:ind w:firstLine="0"/>
              <w:jc w:val="center"/>
              <w:rPr>
                <w:rFonts w:cs="Times New Roman"/>
                <w:b/>
                <w:sz w:val="24"/>
                <w:szCs w:val="24"/>
              </w:rPr>
            </w:pPr>
            <w:r w:rsidRPr="00DB75ED">
              <w:rPr>
                <w:rFonts w:cs="Times New Roman"/>
                <w:b/>
                <w:sz w:val="24"/>
                <w:szCs w:val="24"/>
              </w:rPr>
              <w:t>Native American</w:t>
            </w:r>
          </w:p>
        </w:tc>
      </w:tr>
      <w:tr w:rsidR="00B6291C" w:rsidRPr="00DB75ED" w14:paraId="3384762D" w14:textId="77777777" w:rsidTr="000D57BF">
        <w:trPr>
          <w:trHeight w:val="790"/>
        </w:trPr>
        <w:tc>
          <w:tcPr>
            <w:tcW w:w="1818" w:type="dxa"/>
            <w:shd w:val="clear" w:color="auto" w:fill="A6A6A6" w:themeFill="background1" w:themeFillShade="A6"/>
          </w:tcPr>
          <w:p w14:paraId="33847627" w14:textId="77777777" w:rsidR="00B6291C" w:rsidRPr="00DB75ED" w:rsidRDefault="00B6291C" w:rsidP="00B6291C">
            <w:pPr>
              <w:ind w:firstLine="0"/>
              <w:rPr>
                <w:rFonts w:cs="Times New Roman"/>
                <w:b/>
                <w:sz w:val="24"/>
                <w:szCs w:val="24"/>
              </w:rPr>
            </w:pPr>
            <w:r w:rsidRPr="00DB75ED">
              <w:rPr>
                <w:rFonts w:cs="Times New Roman"/>
                <w:b/>
                <w:sz w:val="24"/>
                <w:szCs w:val="24"/>
              </w:rPr>
              <w:t>Population</w:t>
            </w:r>
          </w:p>
        </w:tc>
        <w:tc>
          <w:tcPr>
            <w:tcW w:w="1540" w:type="dxa"/>
            <w:vAlign w:val="center"/>
          </w:tcPr>
          <w:p w14:paraId="33847628" w14:textId="5A2E6CE1" w:rsidR="00B6291C" w:rsidRPr="00DB75ED" w:rsidRDefault="007E2950" w:rsidP="00B6291C">
            <w:pPr>
              <w:ind w:firstLine="0"/>
              <w:jc w:val="center"/>
              <w:rPr>
                <w:rFonts w:cs="Times New Roman"/>
                <w:sz w:val="24"/>
                <w:szCs w:val="24"/>
              </w:rPr>
            </w:pPr>
            <w:r>
              <w:rPr>
                <w:rFonts w:cs="Times New Roman"/>
                <w:sz w:val="24"/>
                <w:szCs w:val="24"/>
              </w:rPr>
              <w:t>81.5</w:t>
            </w:r>
            <w:r w:rsidR="00B6291C" w:rsidRPr="00DB75ED">
              <w:rPr>
                <w:rFonts w:cs="Times New Roman"/>
                <w:sz w:val="24"/>
                <w:szCs w:val="24"/>
              </w:rPr>
              <w:t>%</w:t>
            </w:r>
          </w:p>
        </w:tc>
        <w:tc>
          <w:tcPr>
            <w:tcW w:w="1541" w:type="dxa"/>
            <w:vAlign w:val="center"/>
          </w:tcPr>
          <w:p w14:paraId="33847629" w14:textId="7B6BFC79" w:rsidR="00B6291C" w:rsidRPr="00DB75ED" w:rsidRDefault="007E2950" w:rsidP="00B6291C">
            <w:pPr>
              <w:ind w:firstLine="0"/>
              <w:jc w:val="center"/>
              <w:rPr>
                <w:rFonts w:cs="Times New Roman"/>
                <w:sz w:val="24"/>
                <w:szCs w:val="24"/>
              </w:rPr>
            </w:pPr>
            <w:r>
              <w:rPr>
                <w:rFonts w:cs="Times New Roman"/>
                <w:sz w:val="24"/>
                <w:szCs w:val="24"/>
              </w:rPr>
              <w:t>4.7</w:t>
            </w:r>
            <w:r w:rsidR="00B6291C" w:rsidRPr="00DB75ED">
              <w:rPr>
                <w:rFonts w:cs="Times New Roman"/>
                <w:sz w:val="24"/>
                <w:szCs w:val="24"/>
              </w:rPr>
              <w:t>%</w:t>
            </w:r>
          </w:p>
        </w:tc>
        <w:tc>
          <w:tcPr>
            <w:tcW w:w="1540" w:type="dxa"/>
            <w:vAlign w:val="center"/>
          </w:tcPr>
          <w:p w14:paraId="3384762A" w14:textId="362E8ABD" w:rsidR="00B6291C" w:rsidRPr="00DB75ED" w:rsidRDefault="007E2950" w:rsidP="00B6291C">
            <w:pPr>
              <w:ind w:firstLine="0"/>
              <w:jc w:val="center"/>
              <w:rPr>
                <w:rFonts w:cs="Times New Roman"/>
                <w:sz w:val="24"/>
                <w:szCs w:val="24"/>
              </w:rPr>
            </w:pPr>
            <w:r>
              <w:rPr>
                <w:rFonts w:cs="Times New Roman"/>
                <w:sz w:val="24"/>
                <w:szCs w:val="24"/>
              </w:rPr>
              <w:t>4.4</w:t>
            </w:r>
            <w:r w:rsidR="00B6291C" w:rsidRPr="00DB75ED">
              <w:rPr>
                <w:rFonts w:cs="Times New Roman"/>
                <w:sz w:val="24"/>
                <w:szCs w:val="24"/>
              </w:rPr>
              <w:t>%</w:t>
            </w:r>
          </w:p>
        </w:tc>
        <w:tc>
          <w:tcPr>
            <w:tcW w:w="1541" w:type="dxa"/>
            <w:vAlign w:val="center"/>
          </w:tcPr>
          <w:p w14:paraId="3384762B" w14:textId="59BBE100" w:rsidR="00B6291C" w:rsidRPr="00DB75ED" w:rsidRDefault="007E2950" w:rsidP="00B6291C">
            <w:pPr>
              <w:ind w:firstLine="0"/>
              <w:jc w:val="center"/>
              <w:rPr>
                <w:rFonts w:cs="Times New Roman"/>
                <w:sz w:val="24"/>
                <w:szCs w:val="24"/>
              </w:rPr>
            </w:pPr>
            <w:r>
              <w:rPr>
                <w:rFonts w:cs="Times New Roman"/>
                <w:sz w:val="24"/>
                <w:szCs w:val="24"/>
              </w:rPr>
              <w:t>10.4</w:t>
            </w:r>
            <w:r w:rsidR="00B6291C" w:rsidRPr="00DB75ED">
              <w:rPr>
                <w:rFonts w:cs="Times New Roman"/>
                <w:sz w:val="24"/>
                <w:szCs w:val="24"/>
              </w:rPr>
              <w:t>%</w:t>
            </w:r>
          </w:p>
        </w:tc>
        <w:tc>
          <w:tcPr>
            <w:tcW w:w="1541" w:type="dxa"/>
            <w:vAlign w:val="center"/>
          </w:tcPr>
          <w:p w14:paraId="3384762C" w14:textId="5C0CF584" w:rsidR="00B6291C" w:rsidRPr="00DB75ED" w:rsidRDefault="007E2950" w:rsidP="00B6291C">
            <w:pPr>
              <w:ind w:firstLine="0"/>
              <w:jc w:val="center"/>
              <w:rPr>
                <w:rFonts w:cs="Times New Roman"/>
                <w:sz w:val="24"/>
                <w:szCs w:val="24"/>
              </w:rPr>
            </w:pPr>
            <w:r>
              <w:rPr>
                <w:rFonts w:cs="Times New Roman"/>
                <w:sz w:val="24"/>
                <w:szCs w:val="24"/>
              </w:rPr>
              <w:t>.4</w:t>
            </w:r>
            <w:r w:rsidR="00B6291C" w:rsidRPr="00DB75ED">
              <w:rPr>
                <w:rFonts w:cs="Times New Roman"/>
                <w:sz w:val="24"/>
                <w:szCs w:val="24"/>
              </w:rPr>
              <w:t>%</w:t>
            </w:r>
          </w:p>
        </w:tc>
      </w:tr>
      <w:tr w:rsidR="00650864" w:rsidRPr="00DB75ED" w14:paraId="3EF3B0BF" w14:textId="77777777" w:rsidTr="000D57BF">
        <w:trPr>
          <w:trHeight w:val="790"/>
        </w:trPr>
        <w:tc>
          <w:tcPr>
            <w:tcW w:w="1818" w:type="dxa"/>
            <w:shd w:val="clear" w:color="auto" w:fill="A6A6A6" w:themeFill="background1" w:themeFillShade="A6"/>
          </w:tcPr>
          <w:p w14:paraId="5174A61A" w14:textId="5AB14073" w:rsidR="00650864" w:rsidRPr="00DB75ED" w:rsidRDefault="00650864" w:rsidP="00650864">
            <w:pPr>
              <w:ind w:firstLine="0"/>
              <w:rPr>
                <w:rFonts w:cs="Times New Roman"/>
                <w:b/>
                <w:sz w:val="24"/>
                <w:szCs w:val="24"/>
              </w:rPr>
            </w:pPr>
            <w:r>
              <w:rPr>
                <w:rFonts w:cs="Times New Roman"/>
                <w:b/>
                <w:sz w:val="24"/>
                <w:szCs w:val="24"/>
              </w:rPr>
              <w:t xml:space="preserve">The County has  no public transit advisory boards. </w:t>
            </w:r>
          </w:p>
        </w:tc>
        <w:tc>
          <w:tcPr>
            <w:tcW w:w="1540" w:type="dxa"/>
            <w:vAlign w:val="center"/>
          </w:tcPr>
          <w:p w14:paraId="03151CB9" w14:textId="3C32ED97" w:rsidR="00650864" w:rsidRDefault="00650864" w:rsidP="00B6291C">
            <w:pPr>
              <w:ind w:firstLine="0"/>
              <w:jc w:val="center"/>
              <w:rPr>
                <w:rFonts w:cs="Times New Roman"/>
                <w:sz w:val="24"/>
                <w:szCs w:val="24"/>
              </w:rPr>
            </w:pPr>
            <w:r>
              <w:rPr>
                <w:rFonts w:cs="Times New Roman"/>
                <w:sz w:val="24"/>
                <w:szCs w:val="24"/>
              </w:rPr>
              <w:t>n/a</w:t>
            </w:r>
          </w:p>
        </w:tc>
        <w:tc>
          <w:tcPr>
            <w:tcW w:w="1541" w:type="dxa"/>
            <w:vAlign w:val="center"/>
          </w:tcPr>
          <w:p w14:paraId="5BFBA08D" w14:textId="13224B72" w:rsidR="00650864" w:rsidRDefault="00650864" w:rsidP="00B6291C">
            <w:pPr>
              <w:ind w:firstLine="0"/>
              <w:jc w:val="center"/>
              <w:rPr>
                <w:rFonts w:cs="Times New Roman"/>
                <w:sz w:val="24"/>
                <w:szCs w:val="24"/>
              </w:rPr>
            </w:pPr>
            <w:r>
              <w:rPr>
                <w:rFonts w:cs="Times New Roman"/>
                <w:sz w:val="24"/>
                <w:szCs w:val="24"/>
              </w:rPr>
              <w:t>n/a</w:t>
            </w:r>
          </w:p>
        </w:tc>
        <w:tc>
          <w:tcPr>
            <w:tcW w:w="1540" w:type="dxa"/>
            <w:vAlign w:val="center"/>
          </w:tcPr>
          <w:p w14:paraId="5F4B15AB" w14:textId="0FB47E39" w:rsidR="00650864" w:rsidRDefault="00650864" w:rsidP="00B6291C">
            <w:pPr>
              <w:ind w:firstLine="0"/>
              <w:jc w:val="center"/>
              <w:rPr>
                <w:rFonts w:cs="Times New Roman"/>
                <w:sz w:val="24"/>
                <w:szCs w:val="24"/>
              </w:rPr>
            </w:pPr>
            <w:r>
              <w:rPr>
                <w:rFonts w:cs="Times New Roman"/>
                <w:sz w:val="24"/>
                <w:szCs w:val="24"/>
              </w:rPr>
              <w:t>n/a</w:t>
            </w:r>
          </w:p>
        </w:tc>
        <w:tc>
          <w:tcPr>
            <w:tcW w:w="1541" w:type="dxa"/>
            <w:vAlign w:val="center"/>
          </w:tcPr>
          <w:p w14:paraId="5E8B26CC" w14:textId="28FC63E6" w:rsidR="00650864" w:rsidRDefault="00650864" w:rsidP="00B6291C">
            <w:pPr>
              <w:ind w:firstLine="0"/>
              <w:jc w:val="center"/>
              <w:rPr>
                <w:rFonts w:cs="Times New Roman"/>
                <w:sz w:val="24"/>
                <w:szCs w:val="24"/>
              </w:rPr>
            </w:pPr>
            <w:r>
              <w:rPr>
                <w:rFonts w:cs="Times New Roman"/>
                <w:sz w:val="24"/>
                <w:szCs w:val="24"/>
              </w:rPr>
              <w:t>n/a</w:t>
            </w:r>
          </w:p>
        </w:tc>
        <w:tc>
          <w:tcPr>
            <w:tcW w:w="1541" w:type="dxa"/>
            <w:vAlign w:val="center"/>
          </w:tcPr>
          <w:p w14:paraId="1B5C4C9C" w14:textId="72B7D20F" w:rsidR="00650864" w:rsidRDefault="00650864" w:rsidP="00B6291C">
            <w:pPr>
              <w:ind w:firstLine="0"/>
              <w:jc w:val="center"/>
              <w:rPr>
                <w:rFonts w:cs="Times New Roman"/>
                <w:sz w:val="24"/>
                <w:szCs w:val="24"/>
              </w:rPr>
            </w:pPr>
            <w:r>
              <w:rPr>
                <w:rFonts w:cs="Times New Roman"/>
                <w:sz w:val="24"/>
                <w:szCs w:val="24"/>
              </w:rPr>
              <w:t>n/a</w:t>
            </w:r>
          </w:p>
        </w:tc>
      </w:tr>
    </w:tbl>
    <w:p w14:paraId="33847643" w14:textId="53A8D328" w:rsidR="00B6291C" w:rsidRDefault="007E2950" w:rsidP="00B6291C">
      <w:pPr>
        <w:ind w:firstLine="0"/>
        <w:rPr>
          <w:rFonts w:cs="Times New Roman"/>
          <w:sz w:val="24"/>
          <w:szCs w:val="24"/>
        </w:rPr>
      </w:pPr>
      <w:r>
        <w:rPr>
          <w:rFonts w:cs="Times New Roman"/>
          <w:sz w:val="24"/>
          <w:szCs w:val="24"/>
        </w:rPr>
        <w:t xml:space="preserve">Source: </w:t>
      </w:r>
      <w:hyperlink r:id="rId23" w:history="1">
        <w:r w:rsidRPr="000E2DCD">
          <w:rPr>
            <w:rStyle w:val="Hyperlink"/>
            <w:rFonts w:cs="Times New Roman"/>
            <w:sz w:val="24"/>
            <w:szCs w:val="24"/>
          </w:rPr>
          <w:t>http://www.census.gov/quickfacts/table/PST045215/36109,00</w:t>
        </w:r>
      </w:hyperlink>
    </w:p>
    <w:p w14:paraId="174EA336" w14:textId="77777777" w:rsidR="007E2950" w:rsidRPr="00DB75ED" w:rsidRDefault="007E2950" w:rsidP="00B6291C">
      <w:pPr>
        <w:ind w:firstLine="0"/>
        <w:rPr>
          <w:rFonts w:cs="Times New Roman"/>
          <w:sz w:val="24"/>
          <w:szCs w:val="24"/>
        </w:rPr>
      </w:pPr>
    </w:p>
    <w:p w14:paraId="33847645" w14:textId="36DDA537" w:rsidR="00FE05A3" w:rsidRDefault="007E2950" w:rsidP="00B6291C">
      <w:pPr>
        <w:ind w:firstLine="0"/>
        <w:rPr>
          <w:rFonts w:cs="Times New Roman"/>
          <w:sz w:val="28"/>
          <w:szCs w:val="32"/>
          <w:u w:val="single"/>
        </w:rPr>
      </w:pPr>
      <w:r w:rsidRPr="00DB75ED">
        <w:rPr>
          <w:rFonts w:cs="Times New Roman"/>
          <w:sz w:val="28"/>
          <w:szCs w:val="32"/>
          <w:u w:val="single"/>
        </w:rPr>
        <w:t>Table Depicting Membership of Committees, Councils, Broken Down by Race</w:t>
      </w:r>
    </w:p>
    <w:p w14:paraId="7017FDF4" w14:textId="77777777" w:rsidR="007E2950" w:rsidRPr="00DB75ED" w:rsidRDefault="007E2950" w:rsidP="00B6291C">
      <w:pPr>
        <w:ind w:firstLine="0"/>
        <w:rPr>
          <w:rFonts w:cs="Times New Roman"/>
          <w:sz w:val="24"/>
          <w:szCs w:val="24"/>
        </w:rPr>
      </w:pPr>
    </w:p>
    <w:p w14:paraId="1A2E48C7" w14:textId="3CFC4238" w:rsidR="00650864" w:rsidRDefault="00014C33" w:rsidP="00B6291C">
      <w:pPr>
        <w:ind w:firstLine="0"/>
        <w:rPr>
          <w:rFonts w:cs="Times New Roman"/>
          <w:sz w:val="24"/>
          <w:szCs w:val="24"/>
        </w:rPr>
      </w:pPr>
      <w:sdt>
        <w:sdtPr>
          <w:rPr>
            <w:rFonts w:cs="Times New Roman"/>
            <w:sz w:val="24"/>
            <w:szCs w:val="24"/>
          </w:rPr>
          <w:id w:val="-1041827320"/>
        </w:sdtPr>
        <w:sdtContent>
          <w:r w:rsidR="00650864">
            <w:rPr>
              <w:rFonts w:cs="Times New Roman"/>
              <w:sz w:val="24"/>
              <w:szCs w:val="24"/>
            </w:rPr>
            <w:t>[x]</w:t>
          </w:r>
        </w:sdtContent>
      </w:sdt>
      <w:r w:rsidR="00FE05A3" w:rsidRPr="00DB75ED">
        <w:rPr>
          <w:rFonts w:cs="Times New Roman"/>
          <w:sz w:val="24"/>
          <w:szCs w:val="24"/>
        </w:rPr>
        <w:t xml:space="preserve"> </w:t>
      </w:r>
      <w:r w:rsidR="00750092">
        <w:rPr>
          <w:rFonts w:cs="Times New Roman"/>
          <w:sz w:val="24"/>
          <w:szCs w:val="24"/>
        </w:rPr>
        <w:t xml:space="preserve">  </w:t>
      </w:r>
      <w:r w:rsidR="00650864">
        <w:rPr>
          <w:rFonts w:cs="Times New Roman"/>
          <w:sz w:val="24"/>
          <w:szCs w:val="24"/>
        </w:rPr>
        <w:t>Tompkins County has no public transit advisory boards, therefore no data are reported.</w:t>
      </w:r>
    </w:p>
    <w:p w14:paraId="33847646" w14:textId="6ED8A875" w:rsidR="00FE05A3" w:rsidRPr="00DB75ED" w:rsidRDefault="00650864" w:rsidP="00B6291C">
      <w:pPr>
        <w:ind w:firstLine="0"/>
        <w:rPr>
          <w:rFonts w:cs="Times New Roman"/>
          <w:sz w:val="24"/>
          <w:szCs w:val="24"/>
        </w:rPr>
      </w:pPr>
      <w:r>
        <w:rPr>
          <w:rFonts w:cs="Times New Roman"/>
          <w:sz w:val="24"/>
          <w:szCs w:val="24"/>
        </w:rPr>
        <w:t xml:space="preserve">[x]   </w:t>
      </w:r>
      <w:r w:rsidR="00750092">
        <w:rPr>
          <w:rFonts w:cs="Times New Roman"/>
          <w:sz w:val="24"/>
          <w:szCs w:val="24"/>
        </w:rPr>
        <w:t>Tompkins County do</w:t>
      </w:r>
      <w:r w:rsidR="00FE05A3" w:rsidRPr="00DB75ED">
        <w:rPr>
          <w:rFonts w:cs="Times New Roman"/>
          <w:sz w:val="24"/>
          <w:szCs w:val="24"/>
        </w:rPr>
        <w:t xml:space="preserve">es </w:t>
      </w:r>
      <w:r w:rsidR="008459DA" w:rsidRPr="00DB75ED">
        <w:rPr>
          <w:rFonts w:cs="Times New Roman"/>
          <w:sz w:val="24"/>
          <w:szCs w:val="24"/>
        </w:rPr>
        <w:t>NOT</w:t>
      </w:r>
      <w:r w:rsidR="00FE05A3" w:rsidRPr="00DB75ED">
        <w:rPr>
          <w:rFonts w:cs="Times New Roman"/>
          <w:sz w:val="24"/>
          <w:szCs w:val="24"/>
        </w:rPr>
        <w:t xml:space="preserve"> select the membership of </w:t>
      </w:r>
      <w:r w:rsidR="008459DA" w:rsidRPr="00DB75ED">
        <w:rPr>
          <w:rFonts w:cs="Times New Roman"/>
          <w:sz w:val="24"/>
          <w:szCs w:val="24"/>
        </w:rPr>
        <w:t xml:space="preserve">any </w:t>
      </w:r>
      <w:r w:rsidR="00935058">
        <w:rPr>
          <w:rFonts w:cs="Times New Roman"/>
          <w:sz w:val="24"/>
          <w:szCs w:val="24"/>
        </w:rPr>
        <w:t xml:space="preserve">non-elected, </w:t>
      </w:r>
      <w:r w:rsidR="008459DA" w:rsidRPr="00DB75ED">
        <w:rPr>
          <w:rFonts w:cs="Times New Roman"/>
          <w:sz w:val="24"/>
          <w:szCs w:val="24"/>
        </w:rPr>
        <w:t>transit-related</w:t>
      </w:r>
      <w:r w:rsidR="00FE05A3" w:rsidRPr="00DB75ED">
        <w:rPr>
          <w:rFonts w:cs="Times New Roman"/>
          <w:sz w:val="24"/>
          <w:szCs w:val="24"/>
        </w:rPr>
        <w:t xml:space="preserve"> committee</w:t>
      </w:r>
      <w:r w:rsidR="008459DA" w:rsidRPr="00DB75ED">
        <w:rPr>
          <w:rFonts w:cs="Times New Roman"/>
          <w:sz w:val="24"/>
          <w:szCs w:val="24"/>
        </w:rPr>
        <w:t>s, planning boards, or advisory councils</w:t>
      </w:r>
      <w:r>
        <w:rPr>
          <w:rFonts w:cs="Times New Roman"/>
          <w:sz w:val="24"/>
          <w:szCs w:val="24"/>
        </w:rPr>
        <w:t>.</w:t>
      </w:r>
    </w:p>
    <w:p w14:paraId="33847647" w14:textId="77777777" w:rsidR="00B6291C" w:rsidRPr="00750092" w:rsidRDefault="00B6291C" w:rsidP="00750092">
      <w:pPr>
        <w:pStyle w:val="ListParagraph"/>
        <w:numPr>
          <w:ilvl w:val="0"/>
          <w:numId w:val="15"/>
        </w:numPr>
        <w:rPr>
          <w:rFonts w:eastAsiaTheme="majorEastAsia" w:cs="Times New Roman"/>
          <w:b/>
          <w:bCs/>
          <w:sz w:val="48"/>
          <w:szCs w:val="48"/>
        </w:rPr>
      </w:pPr>
      <w:r w:rsidRPr="00750092">
        <w:rPr>
          <w:rFonts w:cs="Times New Roman"/>
          <w:sz w:val="48"/>
          <w:szCs w:val="48"/>
        </w:rPr>
        <w:br w:type="page"/>
      </w:r>
    </w:p>
    <w:p w14:paraId="33847648" w14:textId="77777777" w:rsidR="004752B1" w:rsidRPr="00DE4910" w:rsidRDefault="00422CF8" w:rsidP="004752B1">
      <w:pPr>
        <w:pStyle w:val="Heading1"/>
        <w:rPr>
          <w:rFonts w:asciiTheme="minorHAnsi" w:hAnsiTheme="minorHAnsi" w:cs="Times New Roman"/>
          <w:color w:val="auto"/>
          <w:sz w:val="36"/>
          <w:szCs w:val="36"/>
        </w:rPr>
      </w:pPr>
      <w:bookmarkStart w:id="23" w:name="_Toc449712305"/>
      <w:r w:rsidRPr="00DE4910">
        <w:rPr>
          <w:rFonts w:asciiTheme="minorHAnsi" w:hAnsiTheme="minorHAnsi" w:cs="Times New Roman"/>
          <w:color w:val="auto"/>
          <w:sz w:val="36"/>
          <w:szCs w:val="36"/>
        </w:rPr>
        <w:lastRenderedPageBreak/>
        <w:t>Monitoring for Subr</w:t>
      </w:r>
      <w:r w:rsidR="004752B1" w:rsidRPr="00DE4910">
        <w:rPr>
          <w:rFonts w:asciiTheme="minorHAnsi" w:hAnsiTheme="minorHAnsi" w:cs="Times New Roman"/>
          <w:color w:val="auto"/>
          <w:sz w:val="36"/>
          <w:szCs w:val="36"/>
        </w:rPr>
        <w:t>ecipient Title VI Compliance</w:t>
      </w:r>
      <w:bookmarkEnd w:id="23"/>
    </w:p>
    <w:p w14:paraId="77A0BD13" w14:textId="77777777" w:rsidR="00750092" w:rsidRDefault="00750092">
      <w:pPr>
        <w:rPr>
          <w:rFonts w:cs="Times New Roman"/>
          <w:sz w:val="24"/>
          <w:szCs w:val="24"/>
        </w:rPr>
      </w:pPr>
    </w:p>
    <w:p w14:paraId="2213C5B7" w14:textId="77777777" w:rsidR="00DF6A64" w:rsidRDefault="00664DA7" w:rsidP="00DE4910">
      <w:pPr>
        <w:ind w:firstLine="0"/>
        <w:rPr>
          <w:rFonts w:cs="Times New Roman"/>
          <w:sz w:val="24"/>
          <w:szCs w:val="24"/>
        </w:rPr>
      </w:pPr>
      <w:r>
        <w:rPr>
          <w:rFonts w:cs="Times New Roman"/>
          <w:sz w:val="24"/>
          <w:szCs w:val="24"/>
        </w:rPr>
        <w:t>Tompkins County’s subrecipients have a wide range of knowledge and experience with the FTA  Title VI program. Tompkins Consolidated Area Transit, Inc. (public transit operator) and Gadabout Transportation Services, Inc. (ADA paratransit operator) are very experienced with Title VI and have been through multiple Triennial Reviews since 1993. On the other hand, agencies providing mobility management (community mobility education, trip reservations, community engagement and travel training) and operating assistance projects are coming under the County’s oversight of their Title VI compliance for the first time in 2016.</w:t>
      </w:r>
    </w:p>
    <w:p w14:paraId="51806716" w14:textId="77777777" w:rsidR="00DF6A64" w:rsidRDefault="00DF6A64" w:rsidP="00DE4910">
      <w:pPr>
        <w:ind w:firstLine="0"/>
        <w:rPr>
          <w:rFonts w:cs="Times New Roman"/>
          <w:sz w:val="24"/>
          <w:szCs w:val="24"/>
        </w:rPr>
      </w:pPr>
    </w:p>
    <w:p w14:paraId="6EB65A4E" w14:textId="57648EDC" w:rsidR="00750092" w:rsidRDefault="00750092" w:rsidP="00750092">
      <w:pPr>
        <w:ind w:firstLine="0"/>
        <w:rPr>
          <w:rFonts w:cs="Times New Roman"/>
          <w:sz w:val="24"/>
          <w:szCs w:val="24"/>
        </w:rPr>
      </w:pPr>
      <w:r>
        <w:rPr>
          <w:rFonts w:cs="Times New Roman"/>
          <w:sz w:val="24"/>
          <w:szCs w:val="24"/>
        </w:rPr>
        <w:t>Tompkins County monitors subrecipients for Title VI Compliance by:</w:t>
      </w:r>
    </w:p>
    <w:p w14:paraId="47C9692F" w14:textId="77777777" w:rsidR="00DF6A64" w:rsidRDefault="00DF6A64" w:rsidP="00750092">
      <w:pPr>
        <w:ind w:firstLine="0"/>
        <w:rPr>
          <w:rFonts w:cs="Times New Roman"/>
          <w:sz w:val="24"/>
          <w:szCs w:val="24"/>
        </w:rPr>
      </w:pPr>
    </w:p>
    <w:p w14:paraId="598C841C" w14:textId="36EDBB99" w:rsidR="00750092" w:rsidRDefault="00750092" w:rsidP="00750092">
      <w:pPr>
        <w:pStyle w:val="ListParagraph"/>
        <w:numPr>
          <w:ilvl w:val="0"/>
          <w:numId w:val="15"/>
        </w:numPr>
        <w:ind w:left="360"/>
        <w:rPr>
          <w:rFonts w:cs="Times New Roman"/>
          <w:sz w:val="24"/>
          <w:szCs w:val="24"/>
        </w:rPr>
      </w:pPr>
      <w:r>
        <w:rPr>
          <w:rFonts w:cs="Times New Roman"/>
          <w:sz w:val="24"/>
          <w:szCs w:val="24"/>
        </w:rPr>
        <w:t xml:space="preserve">Conducting training </w:t>
      </w:r>
      <w:r w:rsidR="00B15370">
        <w:rPr>
          <w:rFonts w:cs="Times New Roman"/>
          <w:sz w:val="24"/>
          <w:szCs w:val="24"/>
        </w:rPr>
        <w:t>for</w:t>
      </w:r>
      <w:r>
        <w:rPr>
          <w:rFonts w:cs="Times New Roman"/>
          <w:sz w:val="24"/>
          <w:szCs w:val="24"/>
        </w:rPr>
        <w:t xml:space="preserve"> subrecipients about Title VI roles and responsibilities.</w:t>
      </w:r>
    </w:p>
    <w:p w14:paraId="459DA579" w14:textId="5E2FAF9B" w:rsidR="00750092" w:rsidRDefault="00750092" w:rsidP="00750092">
      <w:pPr>
        <w:pStyle w:val="ListParagraph"/>
        <w:numPr>
          <w:ilvl w:val="0"/>
          <w:numId w:val="15"/>
        </w:numPr>
        <w:ind w:left="360"/>
        <w:rPr>
          <w:rFonts w:cs="Times New Roman"/>
          <w:sz w:val="24"/>
          <w:szCs w:val="24"/>
        </w:rPr>
      </w:pPr>
      <w:r>
        <w:rPr>
          <w:rFonts w:cs="Times New Roman"/>
          <w:sz w:val="24"/>
          <w:szCs w:val="24"/>
        </w:rPr>
        <w:t>Providing technical assistance for subrecipients preparing and implementing Title VI plans.</w:t>
      </w:r>
    </w:p>
    <w:p w14:paraId="6670C1D2" w14:textId="649FCC1D" w:rsidR="00DF6A64" w:rsidRDefault="00DF6A64" w:rsidP="00750092">
      <w:pPr>
        <w:pStyle w:val="ListParagraph"/>
        <w:numPr>
          <w:ilvl w:val="0"/>
          <w:numId w:val="15"/>
        </w:numPr>
        <w:ind w:left="360"/>
        <w:rPr>
          <w:rFonts w:cs="Times New Roman"/>
          <w:sz w:val="24"/>
          <w:szCs w:val="24"/>
        </w:rPr>
      </w:pPr>
      <w:r>
        <w:rPr>
          <w:rFonts w:cs="Times New Roman"/>
          <w:sz w:val="24"/>
          <w:szCs w:val="24"/>
        </w:rPr>
        <w:t xml:space="preserve">Assisting subrecipients to identify vital documents to be translated. </w:t>
      </w:r>
    </w:p>
    <w:p w14:paraId="4EF8D444" w14:textId="77777777" w:rsidR="00DF6A64" w:rsidRPr="00DF6A64" w:rsidRDefault="00DF6A64" w:rsidP="00DF6A64">
      <w:pPr>
        <w:pStyle w:val="ListParagraph"/>
        <w:numPr>
          <w:ilvl w:val="0"/>
          <w:numId w:val="15"/>
        </w:numPr>
        <w:ind w:left="360"/>
        <w:rPr>
          <w:rFonts w:cs="Times New Roman"/>
          <w:sz w:val="24"/>
          <w:szCs w:val="24"/>
        </w:rPr>
      </w:pPr>
      <w:r>
        <w:rPr>
          <w:rFonts w:cs="Times New Roman"/>
          <w:sz w:val="24"/>
          <w:szCs w:val="24"/>
        </w:rPr>
        <w:t>Approving subrecipient Title VI plans.</w:t>
      </w:r>
    </w:p>
    <w:p w14:paraId="207AD908" w14:textId="113F375E" w:rsidR="00750092" w:rsidRDefault="00750092" w:rsidP="00750092">
      <w:pPr>
        <w:pStyle w:val="ListParagraph"/>
        <w:numPr>
          <w:ilvl w:val="0"/>
          <w:numId w:val="15"/>
        </w:numPr>
        <w:ind w:left="360"/>
        <w:rPr>
          <w:rFonts w:cs="Times New Roman"/>
          <w:sz w:val="24"/>
          <w:szCs w:val="24"/>
        </w:rPr>
      </w:pPr>
      <w:r>
        <w:rPr>
          <w:rFonts w:cs="Times New Roman"/>
          <w:sz w:val="24"/>
          <w:szCs w:val="24"/>
        </w:rPr>
        <w:t>Requiring subrecipients to have access to LanguageLine.com accounts, for verbal translation services.</w:t>
      </w:r>
      <w:r w:rsidR="00DE4910">
        <w:rPr>
          <w:rFonts w:cs="Times New Roman"/>
          <w:sz w:val="24"/>
          <w:szCs w:val="24"/>
        </w:rPr>
        <w:t xml:space="preserve"> The County will reimburse the cost of LanguageLine.com accounts for small subrecipients with limited resources.</w:t>
      </w:r>
      <w:r>
        <w:rPr>
          <w:rFonts w:cs="Times New Roman"/>
          <w:sz w:val="24"/>
          <w:szCs w:val="24"/>
        </w:rPr>
        <w:t xml:space="preserve"> </w:t>
      </w:r>
    </w:p>
    <w:p w14:paraId="223F4489" w14:textId="066DDC2B" w:rsidR="00520BBD" w:rsidRDefault="00750092" w:rsidP="00750092">
      <w:pPr>
        <w:pStyle w:val="ListParagraph"/>
        <w:numPr>
          <w:ilvl w:val="0"/>
          <w:numId w:val="15"/>
        </w:numPr>
        <w:ind w:left="360"/>
        <w:rPr>
          <w:rFonts w:cs="Times New Roman"/>
          <w:sz w:val="24"/>
          <w:szCs w:val="24"/>
        </w:rPr>
      </w:pPr>
      <w:r>
        <w:rPr>
          <w:rFonts w:cs="Times New Roman"/>
          <w:sz w:val="24"/>
          <w:szCs w:val="24"/>
        </w:rPr>
        <w:t xml:space="preserve">Requiring subrecipients to </w:t>
      </w:r>
      <w:r w:rsidR="00DE4910">
        <w:rPr>
          <w:rFonts w:cs="Times New Roman"/>
          <w:sz w:val="24"/>
          <w:szCs w:val="24"/>
        </w:rPr>
        <w:t xml:space="preserve">submit </w:t>
      </w:r>
      <w:r>
        <w:rPr>
          <w:rFonts w:cs="Times New Roman"/>
          <w:sz w:val="24"/>
          <w:szCs w:val="24"/>
        </w:rPr>
        <w:t>an annual</w:t>
      </w:r>
      <w:r w:rsidR="00520BBD">
        <w:rPr>
          <w:rFonts w:cs="Times New Roman"/>
          <w:sz w:val="24"/>
          <w:szCs w:val="24"/>
        </w:rPr>
        <w:t xml:space="preserve"> report of Title VI complaints</w:t>
      </w:r>
      <w:r w:rsidR="00DE4910">
        <w:rPr>
          <w:rFonts w:cs="Times New Roman"/>
          <w:sz w:val="24"/>
          <w:szCs w:val="24"/>
        </w:rPr>
        <w:t xml:space="preserve"> to the County.</w:t>
      </w:r>
      <w:r>
        <w:rPr>
          <w:rFonts w:cs="Times New Roman"/>
          <w:sz w:val="24"/>
          <w:szCs w:val="24"/>
        </w:rPr>
        <w:t xml:space="preserve"> </w:t>
      </w:r>
    </w:p>
    <w:p w14:paraId="3FA402B6" w14:textId="377374E9" w:rsidR="00DF6A64" w:rsidRDefault="00DF6A64" w:rsidP="00750092">
      <w:pPr>
        <w:pStyle w:val="ListParagraph"/>
        <w:numPr>
          <w:ilvl w:val="0"/>
          <w:numId w:val="15"/>
        </w:numPr>
        <w:ind w:left="360"/>
        <w:rPr>
          <w:rFonts w:cs="Times New Roman"/>
          <w:sz w:val="24"/>
          <w:szCs w:val="24"/>
        </w:rPr>
      </w:pPr>
      <w:r>
        <w:rPr>
          <w:rFonts w:cs="Times New Roman"/>
          <w:sz w:val="24"/>
          <w:szCs w:val="24"/>
        </w:rPr>
        <w:t xml:space="preserve">Requiring subrecipients to copy the County on any Title VI complaints referred to the </w:t>
      </w:r>
      <w:r w:rsidR="00B5679C">
        <w:rPr>
          <w:rFonts w:cs="Times New Roman"/>
          <w:sz w:val="24"/>
          <w:szCs w:val="24"/>
        </w:rPr>
        <w:t xml:space="preserve">County Office of Human Rights, </w:t>
      </w:r>
      <w:r>
        <w:rPr>
          <w:rFonts w:cs="Times New Roman"/>
          <w:sz w:val="24"/>
          <w:szCs w:val="24"/>
        </w:rPr>
        <w:t xml:space="preserve">NYS Office of Human Rights or the Federal Transit Administration. </w:t>
      </w:r>
    </w:p>
    <w:p w14:paraId="32A31AED" w14:textId="77777777" w:rsidR="00B15370" w:rsidRDefault="00B15370" w:rsidP="00B15370">
      <w:pPr>
        <w:pStyle w:val="ListParagraph"/>
        <w:ind w:left="360" w:firstLine="0"/>
        <w:rPr>
          <w:rFonts w:cs="Times New Roman"/>
          <w:sz w:val="24"/>
          <w:szCs w:val="24"/>
        </w:rPr>
      </w:pPr>
    </w:p>
    <w:p w14:paraId="3384764D" w14:textId="4071F44F" w:rsidR="0040758E" w:rsidRPr="00750092" w:rsidRDefault="0040758E" w:rsidP="00750092">
      <w:pPr>
        <w:pStyle w:val="ListParagraph"/>
        <w:numPr>
          <w:ilvl w:val="0"/>
          <w:numId w:val="14"/>
        </w:numPr>
        <w:rPr>
          <w:rFonts w:eastAsiaTheme="majorEastAsia" w:cs="Times New Roman"/>
          <w:b/>
          <w:bCs/>
          <w:sz w:val="48"/>
          <w:szCs w:val="48"/>
        </w:rPr>
      </w:pPr>
      <w:r w:rsidRPr="00750092">
        <w:rPr>
          <w:rFonts w:cs="Times New Roman"/>
          <w:sz w:val="48"/>
          <w:szCs w:val="48"/>
        </w:rPr>
        <w:br w:type="page"/>
      </w:r>
    </w:p>
    <w:p w14:paraId="3384764E" w14:textId="77777777" w:rsidR="004752B1" w:rsidRPr="00DB75ED" w:rsidRDefault="004752B1" w:rsidP="004752B1">
      <w:pPr>
        <w:pStyle w:val="Heading1"/>
        <w:rPr>
          <w:rFonts w:asciiTheme="minorHAnsi" w:hAnsiTheme="minorHAnsi" w:cs="Times New Roman"/>
          <w:color w:val="auto"/>
          <w:sz w:val="48"/>
          <w:szCs w:val="48"/>
        </w:rPr>
      </w:pPr>
      <w:bookmarkStart w:id="24" w:name="_Toc449712306"/>
      <w:r w:rsidRPr="00DB75ED">
        <w:rPr>
          <w:rFonts w:asciiTheme="minorHAnsi" w:hAnsiTheme="minorHAnsi" w:cs="Times New Roman"/>
          <w:color w:val="auto"/>
          <w:sz w:val="48"/>
          <w:szCs w:val="48"/>
        </w:rPr>
        <w:lastRenderedPageBreak/>
        <w:t>Title VI Equity Analysis</w:t>
      </w:r>
      <w:bookmarkEnd w:id="24"/>
      <w:r w:rsidRPr="00DB75ED">
        <w:rPr>
          <w:rFonts w:asciiTheme="minorHAnsi" w:hAnsiTheme="minorHAnsi" w:cs="Times New Roman"/>
          <w:color w:val="auto"/>
          <w:sz w:val="48"/>
          <w:szCs w:val="48"/>
        </w:rPr>
        <w:t xml:space="preserve"> </w:t>
      </w:r>
    </w:p>
    <w:p w14:paraId="3384764F" w14:textId="1E77E071" w:rsidR="0023298F" w:rsidRPr="00DB75ED" w:rsidRDefault="0023298F" w:rsidP="0023298F">
      <w:pPr>
        <w:pStyle w:val="NoSpacing"/>
        <w:spacing w:after="240"/>
        <w:rPr>
          <w:rFonts w:cs="Times New Roman"/>
        </w:rPr>
      </w:pPr>
      <w:r w:rsidRPr="00DB75ED">
        <w:rPr>
          <w:rFonts w:cs="Times New Roman"/>
        </w:rPr>
        <w:t xml:space="preserve">A </w:t>
      </w:r>
      <w:r w:rsidR="00992566">
        <w:rPr>
          <w:rFonts w:cs="Times New Roman"/>
        </w:rPr>
        <w:t>grantee or sub</w:t>
      </w:r>
      <w:r w:rsidRPr="00DB75ED">
        <w:rPr>
          <w:rFonts w:cs="Times New Roman"/>
        </w:rPr>
        <w:t>recipient planning to acquire land to construct certain types of facilities must not discriminate on the basis of race, color, or national origin, against persons who may, as a result of the construction, be displaced from their homes or businesses. “Facilities” in this context does not include transit stations or bus shelters, but instead refers to storage facilities, maintenance facilities, and operation centers.</w:t>
      </w:r>
    </w:p>
    <w:p w14:paraId="33847650" w14:textId="77777777" w:rsidR="0023298F" w:rsidRPr="00DB75ED" w:rsidRDefault="00B75172" w:rsidP="0023298F">
      <w:pPr>
        <w:pStyle w:val="NoSpacing"/>
        <w:spacing w:after="240"/>
        <w:rPr>
          <w:rFonts w:cs="Times New Roman"/>
        </w:rPr>
      </w:pPr>
      <w:r w:rsidRPr="00DB75ED">
        <w:rPr>
          <w:rFonts w:cs="Times New Roman"/>
        </w:rPr>
        <w:t>There are many steps involved in the planning process p</w:t>
      </w:r>
      <w:r w:rsidR="0023298F" w:rsidRPr="00DB75ED">
        <w:rPr>
          <w:rFonts w:cs="Times New Roman"/>
        </w:rPr>
        <w:t xml:space="preserve">rior to the actual construction of a facility. It is during these planning phases that attention needs to be paid to equity and non-discrimination through equity analysis. The </w:t>
      </w:r>
      <w:r w:rsidR="007E2D2A" w:rsidRPr="00DB75ED">
        <w:rPr>
          <w:rFonts w:cs="Times New Roman"/>
        </w:rPr>
        <w:t>Title VI Equity A</w:t>
      </w:r>
      <w:r w:rsidR="0023298F" w:rsidRPr="00DB75ED">
        <w:rPr>
          <w:rFonts w:cs="Times New Roman"/>
        </w:rPr>
        <w:t>nalysis must be done before the selection of the preferred site.</w:t>
      </w:r>
    </w:p>
    <w:p w14:paraId="33847651" w14:textId="77777777" w:rsidR="0023298F" w:rsidRPr="0059520F" w:rsidRDefault="0023298F" w:rsidP="0023298F">
      <w:pPr>
        <w:pStyle w:val="NoSpacing"/>
        <w:spacing w:after="240"/>
        <w:rPr>
          <w:rFonts w:cs="Times New Roman"/>
          <w:i/>
        </w:rPr>
      </w:pPr>
      <w:r w:rsidRPr="0059520F">
        <w:rPr>
          <w:rFonts w:cs="Times New Roman"/>
          <w:i/>
        </w:rPr>
        <w:t xml:space="preserve">Note: Even if facility construction is financed with non-FTA funds, if the subrecipient organization receives </w:t>
      </w:r>
      <w:r w:rsidRPr="0059520F">
        <w:rPr>
          <w:rFonts w:cs="Times New Roman"/>
          <w:i/>
          <w:u w:val="single"/>
        </w:rPr>
        <w:t>any</w:t>
      </w:r>
      <w:r w:rsidRPr="0059520F">
        <w:rPr>
          <w:rFonts w:cs="Times New Roman"/>
          <w:i/>
        </w:rPr>
        <w:t xml:space="preserve"> FTA dollars, it must comply with this requirement.</w:t>
      </w:r>
    </w:p>
    <w:p w14:paraId="33847652" w14:textId="1E2A4A86" w:rsidR="002704B9" w:rsidRPr="0059520F" w:rsidRDefault="00750092" w:rsidP="0059520F">
      <w:pPr>
        <w:spacing w:before="240" w:after="240"/>
        <w:ind w:firstLine="0"/>
        <w:rPr>
          <w:rFonts w:cs="Times New Roman"/>
          <w:b/>
        </w:rPr>
      </w:pPr>
      <w:r w:rsidRPr="0059520F">
        <w:rPr>
          <w:rFonts w:cs="Times New Roman"/>
          <w:b/>
        </w:rPr>
        <w:t>Tompkins County and its subrecipient</w:t>
      </w:r>
      <w:r w:rsidR="0059520F" w:rsidRPr="0059520F">
        <w:rPr>
          <w:rFonts w:cs="Times New Roman"/>
          <w:b/>
        </w:rPr>
        <w:t>s</w:t>
      </w:r>
      <w:r w:rsidRPr="0059520F">
        <w:rPr>
          <w:rFonts w:cs="Times New Roman"/>
          <w:b/>
        </w:rPr>
        <w:t xml:space="preserve"> </w:t>
      </w:r>
      <w:r w:rsidR="00422CF8" w:rsidRPr="0059520F">
        <w:rPr>
          <w:rFonts w:cs="Times New Roman"/>
          <w:b/>
        </w:rPr>
        <w:t>h</w:t>
      </w:r>
      <w:r w:rsidRPr="0059520F">
        <w:rPr>
          <w:rFonts w:cs="Times New Roman"/>
          <w:b/>
        </w:rPr>
        <w:t>ave</w:t>
      </w:r>
      <w:r w:rsidR="00422CF8" w:rsidRPr="0059520F">
        <w:rPr>
          <w:rFonts w:cs="Times New Roman"/>
          <w:b/>
        </w:rPr>
        <w:t xml:space="preserve"> no current or anticipated plans to develop new transit facilities covered by these requirements.  </w:t>
      </w:r>
      <w:r w:rsidR="00CF7C4F">
        <w:rPr>
          <w:rFonts w:cs="Times New Roman"/>
          <w:b/>
        </w:rPr>
        <w:t xml:space="preserve">If planning occurs for a future transit facilities all required actions will be undertaken. </w:t>
      </w:r>
    </w:p>
    <w:p w14:paraId="33847654" w14:textId="6B27BE6E" w:rsidR="007A0953" w:rsidRDefault="007A0953" w:rsidP="004752B1">
      <w:pPr>
        <w:pStyle w:val="Heading1"/>
        <w:rPr>
          <w:rFonts w:asciiTheme="minorHAnsi" w:hAnsiTheme="minorHAnsi" w:cs="Times New Roman"/>
          <w:color w:val="auto"/>
          <w:sz w:val="48"/>
          <w:szCs w:val="48"/>
        </w:rPr>
      </w:pPr>
    </w:p>
    <w:p w14:paraId="33847655" w14:textId="77777777" w:rsidR="007A0953" w:rsidRDefault="007A0953" w:rsidP="004752B1">
      <w:pPr>
        <w:pStyle w:val="Heading1"/>
        <w:rPr>
          <w:rFonts w:asciiTheme="minorHAnsi" w:hAnsiTheme="minorHAnsi" w:cs="Times New Roman"/>
          <w:color w:val="auto"/>
          <w:sz w:val="48"/>
          <w:szCs w:val="48"/>
        </w:rPr>
      </w:pPr>
    </w:p>
    <w:p w14:paraId="33847656" w14:textId="77777777" w:rsidR="007A0953" w:rsidRDefault="007A0953" w:rsidP="004752B1">
      <w:pPr>
        <w:pStyle w:val="Heading1"/>
        <w:rPr>
          <w:rFonts w:asciiTheme="minorHAnsi" w:hAnsiTheme="minorHAnsi" w:cs="Times New Roman"/>
          <w:color w:val="auto"/>
          <w:sz w:val="48"/>
          <w:szCs w:val="48"/>
        </w:rPr>
      </w:pPr>
    </w:p>
    <w:p w14:paraId="05F4FA9B" w14:textId="77777777" w:rsidR="00636A05" w:rsidRDefault="00636A05" w:rsidP="00636A05">
      <w:pPr>
        <w:pStyle w:val="Heading1"/>
        <w:rPr>
          <w:rFonts w:asciiTheme="minorHAnsi" w:hAnsiTheme="minorHAnsi" w:cs="Times New Roman"/>
          <w:color w:val="auto"/>
          <w:sz w:val="48"/>
          <w:szCs w:val="48"/>
        </w:rPr>
      </w:pPr>
    </w:p>
    <w:p w14:paraId="4ADC679A" w14:textId="77777777" w:rsidR="00636A05" w:rsidRDefault="00636A05" w:rsidP="00636A05">
      <w:pPr>
        <w:pStyle w:val="Heading1"/>
        <w:rPr>
          <w:rFonts w:asciiTheme="minorHAnsi" w:hAnsiTheme="minorHAnsi" w:cs="Times New Roman"/>
          <w:color w:val="auto"/>
          <w:sz w:val="48"/>
          <w:szCs w:val="48"/>
        </w:rPr>
      </w:pPr>
    </w:p>
    <w:p w14:paraId="7B798D10" w14:textId="77777777" w:rsidR="00636A05" w:rsidRDefault="00636A05" w:rsidP="00636A05">
      <w:pPr>
        <w:pStyle w:val="Heading1"/>
        <w:rPr>
          <w:rFonts w:asciiTheme="minorHAnsi" w:hAnsiTheme="minorHAnsi" w:cs="Times New Roman"/>
          <w:color w:val="auto"/>
          <w:sz w:val="48"/>
          <w:szCs w:val="48"/>
        </w:rPr>
      </w:pPr>
    </w:p>
    <w:p w14:paraId="431BA458" w14:textId="214C19D1" w:rsidR="00636A05" w:rsidRPr="00DB75ED" w:rsidRDefault="00636A05" w:rsidP="00636A05">
      <w:pPr>
        <w:pStyle w:val="Heading1"/>
        <w:rPr>
          <w:rFonts w:asciiTheme="minorHAnsi" w:hAnsiTheme="minorHAnsi" w:cs="Times New Roman"/>
          <w:color w:val="auto"/>
          <w:sz w:val="48"/>
          <w:szCs w:val="48"/>
        </w:rPr>
      </w:pPr>
      <w:bookmarkStart w:id="25" w:name="_Toc449712307"/>
      <w:r>
        <w:rPr>
          <w:rFonts w:asciiTheme="minorHAnsi" w:hAnsiTheme="minorHAnsi" w:cs="Times New Roman"/>
          <w:color w:val="auto"/>
          <w:sz w:val="48"/>
          <w:szCs w:val="48"/>
        </w:rPr>
        <w:lastRenderedPageBreak/>
        <w:t>Fixed Route Transit Standards</w:t>
      </w:r>
      <w:bookmarkEnd w:id="25"/>
    </w:p>
    <w:p w14:paraId="17BCD248" w14:textId="77777777" w:rsidR="00636A05" w:rsidRDefault="00636A05" w:rsidP="00636A05">
      <w:pPr>
        <w:ind w:firstLine="0"/>
        <w:rPr>
          <w:rFonts w:cs="Times New Roman"/>
        </w:rPr>
      </w:pPr>
    </w:p>
    <w:p w14:paraId="0F29D919" w14:textId="77777777" w:rsidR="00815B35" w:rsidRDefault="00815B35" w:rsidP="00636A05">
      <w:pPr>
        <w:spacing w:after="200" w:line="278" w:lineRule="exact"/>
        <w:ind w:firstLine="0"/>
        <w:rPr>
          <w:rFonts w:ascii="Times New Roman" w:eastAsiaTheme="minorHAnsi" w:hAnsi="Times New Roman" w:cs="Times New Roman"/>
          <w:sz w:val="32"/>
          <w:szCs w:val="32"/>
        </w:rPr>
      </w:pPr>
    </w:p>
    <w:p w14:paraId="4AC6A656" w14:textId="457E08F1" w:rsidR="00636A05" w:rsidRPr="00636A05" w:rsidRDefault="00636A05" w:rsidP="00636A05">
      <w:pPr>
        <w:spacing w:after="200" w:line="278" w:lineRule="exact"/>
        <w:ind w:firstLine="0"/>
        <w:rPr>
          <w:rFonts w:ascii="Times New Roman" w:eastAsiaTheme="minorHAnsi" w:hAnsi="Times New Roman" w:cs="Times New Roman"/>
          <w:sz w:val="32"/>
          <w:szCs w:val="32"/>
        </w:rPr>
      </w:pPr>
      <w:r w:rsidRPr="00636A05">
        <w:rPr>
          <w:rFonts w:ascii="Times New Roman" w:eastAsiaTheme="minorHAnsi" w:hAnsi="Times New Roman" w:cs="Times New Roman"/>
          <w:sz w:val="32"/>
          <w:szCs w:val="32"/>
        </w:rPr>
        <w:t>Transit Service Standards – Tompkins Consolidated Area Transit, Inc.</w:t>
      </w:r>
    </w:p>
    <w:p w14:paraId="41E7FE7E" w14:textId="77777777" w:rsidR="00636A05" w:rsidRPr="00636A05" w:rsidRDefault="00636A05" w:rsidP="00636A05">
      <w:pPr>
        <w:ind w:firstLine="0"/>
        <w:rPr>
          <w:rFonts w:ascii="Times New Roman" w:eastAsiaTheme="minorHAnsi" w:hAnsi="Times New Roman" w:cs="Times New Roman"/>
          <w:b/>
          <w:sz w:val="24"/>
          <w:szCs w:val="24"/>
        </w:rPr>
      </w:pPr>
      <w:r w:rsidRPr="00636A05">
        <w:rPr>
          <w:rFonts w:ascii="Times New Roman" w:eastAsiaTheme="minorHAnsi" w:hAnsi="Times New Roman" w:cs="Times New Roman"/>
          <w:b/>
          <w:noProof/>
          <w:sz w:val="24"/>
          <w:szCs w:val="24"/>
        </w:rPr>
        <w:drawing>
          <wp:anchor distT="0" distB="0" distL="114300" distR="114300" simplePos="0" relativeHeight="251657728" behindDoc="1" locked="0" layoutInCell="1" allowOverlap="1" wp14:anchorId="1988CBE9" wp14:editId="300378D8">
            <wp:simplePos x="0" y="0"/>
            <wp:positionH relativeFrom="column">
              <wp:posOffset>0</wp:posOffset>
            </wp:positionH>
            <wp:positionV relativeFrom="paragraph">
              <wp:posOffset>1270</wp:posOffset>
            </wp:positionV>
            <wp:extent cx="1772920" cy="822960"/>
            <wp:effectExtent l="0" t="0" r="0" b="0"/>
            <wp:wrapTight wrapText="bothSides">
              <wp:wrapPolygon edited="0">
                <wp:start x="0" y="0"/>
                <wp:lineTo x="0" y="21000"/>
                <wp:lineTo x="21352" y="21000"/>
                <wp:lineTo x="2135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TCAT logo cat right 200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2920" cy="822960"/>
                    </a:xfrm>
                    <a:prstGeom prst="rect">
                      <a:avLst/>
                    </a:prstGeom>
                  </pic:spPr>
                </pic:pic>
              </a:graphicData>
            </a:graphic>
            <wp14:sizeRelH relativeFrom="page">
              <wp14:pctWidth>0</wp14:pctWidth>
            </wp14:sizeRelH>
            <wp14:sizeRelV relativeFrom="page">
              <wp14:pctHeight>0</wp14:pctHeight>
            </wp14:sizeRelV>
          </wp:anchor>
        </w:drawing>
      </w:r>
      <w:r w:rsidRPr="00636A05">
        <w:rPr>
          <w:rFonts w:ascii="Times New Roman" w:eastAsiaTheme="minorHAnsi" w:hAnsi="Times New Roman" w:cs="Times New Roman"/>
          <w:b/>
          <w:sz w:val="24"/>
          <w:szCs w:val="24"/>
        </w:rPr>
        <w:t xml:space="preserve"> </w:t>
      </w:r>
    </w:p>
    <w:p w14:paraId="7C1B0C06" w14:textId="77777777" w:rsidR="00636A05" w:rsidRPr="00636A05" w:rsidRDefault="00636A05" w:rsidP="00636A05">
      <w:pPr>
        <w:ind w:firstLine="0"/>
        <w:rPr>
          <w:rFonts w:ascii="Times New Roman" w:eastAsiaTheme="minorHAnsi" w:hAnsi="Times New Roman" w:cs="Times New Roman"/>
          <w:b/>
          <w:sz w:val="24"/>
          <w:szCs w:val="24"/>
        </w:rPr>
      </w:pPr>
      <w:r w:rsidRPr="00636A05">
        <w:rPr>
          <w:rFonts w:ascii="Times New Roman" w:eastAsiaTheme="minorHAnsi" w:hAnsi="Times New Roman" w:cs="Times New Roman"/>
          <w:b/>
          <w:sz w:val="24"/>
          <w:szCs w:val="24"/>
        </w:rPr>
        <w:t>Subrecipent Information: Tompkins Consolidated Area Transit Inc. (TCAT)</w:t>
      </w:r>
    </w:p>
    <w:p w14:paraId="34A943BB" w14:textId="77777777" w:rsidR="00636A05" w:rsidRPr="00636A05" w:rsidRDefault="00636A05" w:rsidP="00636A05">
      <w:pPr>
        <w:ind w:firstLine="0"/>
        <w:rPr>
          <w:rFonts w:ascii="Times New Roman" w:eastAsiaTheme="minorHAnsi" w:hAnsi="Times New Roman" w:cs="Times New Roman"/>
          <w:b/>
          <w:sz w:val="24"/>
          <w:szCs w:val="24"/>
        </w:rPr>
      </w:pPr>
      <w:r w:rsidRPr="00636A05">
        <w:rPr>
          <w:rFonts w:ascii="Times New Roman" w:eastAsiaTheme="minorHAnsi" w:hAnsi="Times New Roman" w:cs="Times New Roman"/>
          <w:b/>
          <w:sz w:val="24"/>
          <w:szCs w:val="24"/>
        </w:rPr>
        <w:t>737 Willow Ave, Ithaca, NY 14850</w:t>
      </w:r>
    </w:p>
    <w:p w14:paraId="5C983905" w14:textId="77777777" w:rsidR="00636A05" w:rsidRPr="00636A05" w:rsidRDefault="00636A05" w:rsidP="00636A05">
      <w:pPr>
        <w:spacing w:after="200" w:line="276" w:lineRule="auto"/>
        <w:ind w:firstLine="0"/>
        <w:rPr>
          <w:rFonts w:ascii="Times New Roman" w:eastAsiaTheme="minorHAnsi" w:hAnsi="Times New Roman" w:cs="Times New Roman"/>
          <w:b/>
          <w:sz w:val="24"/>
          <w:szCs w:val="24"/>
        </w:rPr>
      </w:pPr>
    </w:p>
    <w:p w14:paraId="56D057B8" w14:textId="01D92291" w:rsidR="00636A05" w:rsidRPr="00636A05" w:rsidRDefault="00636A05" w:rsidP="00636A05">
      <w:pPr>
        <w:spacing w:after="200" w:line="278" w:lineRule="exact"/>
        <w:ind w:firstLine="0"/>
        <w:rPr>
          <w:rFonts w:ascii="Times New Roman" w:eastAsiaTheme="minorHAnsi" w:hAnsi="Times New Roman" w:cs="Times New Roman"/>
          <w:sz w:val="24"/>
          <w:szCs w:val="24"/>
        </w:rPr>
      </w:pPr>
      <w:r w:rsidRPr="00636A05">
        <w:rPr>
          <w:rFonts w:ascii="Times New Roman" w:eastAsiaTheme="minorHAnsi" w:hAnsi="Times New Roman" w:cs="Times New Roman"/>
          <w:sz w:val="24"/>
          <w:szCs w:val="24"/>
        </w:rPr>
        <w:t xml:space="preserve">Provide documentation of service standards that TCAT has adopted. These standards are (1) vehicle load; (2) vehicle headway (3) vehicle assignment (4) service availability, (5) transit amenities and any other additional service standards, policies that TCAT in lieu of those cited may have been adopted.  (see </w:t>
      </w:r>
      <w:r w:rsidR="00815B35">
        <w:rPr>
          <w:rFonts w:ascii="Times New Roman" w:eastAsiaTheme="minorHAnsi" w:hAnsi="Times New Roman" w:cs="Times New Roman"/>
          <w:sz w:val="24"/>
          <w:szCs w:val="24"/>
        </w:rPr>
        <w:t>Attached</w:t>
      </w:r>
      <w:r w:rsidRPr="00636A05">
        <w:rPr>
          <w:rFonts w:ascii="Times New Roman" w:eastAsiaTheme="minorHAnsi" w:hAnsi="Times New Roman" w:cs="Times New Roman"/>
          <w:sz w:val="24"/>
          <w:szCs w:val="24"/>
        </w:rPr>
        <w:t>: TCAT Board Resolution and Minutes).</w:t>
      </w:r>
    </w:p>
    <w:p w14:paraId="11C2250F" w14:textId="53C82D76" w:rsidR="00636A05" w:rsidRDefault="00636A05" w:rsidP="00636A05">
      <w:pPr>
        <w:keepNext/>
        <w:spacing w:after="200"/>
        <w:ind w:firstLine="0"/>
        <w:rPr>
          <w:rFonts w:eastAsiaTheme="minorHAnsi"/>
          <w:b/>
          <w:bCs/>
          <w:color w:val="4F81BD" w:themeColor="accent1"/>
        </w:rPr>
      </w:pPr>
    </w:p>
    <w:p w14:paraId="4184F5A3" w14:textId="77777777" w:rsidR="00815B35" w:rsidRPr="00636A05" w:rsidRDefault="00815B35" w:rsidP="00636A05">
      <w:pPr>
        <w:keepNext/>
        <w:spacing w:after="200"/>
        <w:ind w:firstLine="0"/>
        <w:rPr>
          <w:rFonts w:eastAsiaTheme="minorHAnsi"/>
          <w:b/>
          <w:bCs/>
          <w:color w:val="4F81BD" w:themeColor="accent1"/>
        </w:rPr>
      </w:pPr>
    </w:p>
    <w:p w14:paraId="6014638C" w14:textId="77777777" w:rsidR="00636A05" w:rsidRPr="00636A05" w:rsidRDefault="00636A05" w:rsidP="00636A05">
      <w:pPr>
        <w:keepNext/>
        <w:spacing w:after="200"/>
        <w:ind w:firstLine="0"/>
        <w:rPr>
          <w:rFonts w:eastAsiaTheme="minorHAnsi"/>
          <w:b/>
          <w:bCs/>
          <w:color w:val="4F81BD" w:themeColor="accent1"/>
        </w:rPr>
      </w:pPr>
      <w:r w:rsidRPr="00636A05">
        <w:rPr>
          <w:rFonts w:eastAsiaTheme="minorHAnsi"/>
          <w:b/>
          <w:bCs/>
          <w:color w:val="4F81BD" w:themeColor="accent1"/>
        </w:rPr>
        <w:t xml:space="preserve">Table </w:t>
      </w:r>
      <w:r w:rsidRPr="00636A05">
        <w:rPr>
          <w:rFonts w:eastAsiaTheme="minorHAnsi"/>
          <w:b/>
          <w:bCs/>
          <w:color w:val="4F81BD" w:themeColor="accent1"/>
        </w:rPr>
        <w:fldChar w:fldCharType="begin"/>
      </w:r>
      <w:r w:rsidRPr="00636A05">
        <w:rPr>
          <w:rFonts w:eastAsiaTheme="minorHAnsi"/>
          <w:b/>
          <w:bCs/>
          <w:color w:val="4F81BD" w:themeColor="accent1"/>
        </w:rPr>
        <w:instrText xml:space="preserve"> SEQ Table \* ARABIC </w:instrText>
      </w:r>
      <w:r w:rsidRPr="00636A05">
        <w:rPr>
          <w:rFonts w:eastAsiaTheme="minorHAnsi"/>
          <w:b/>
          <w:bCs/>
          <w:color w:val="4F81BD" w:themeColor="accent1"/>
        </w:rPr>
        <w:fldChar w:fldCharType="separate"/>
      </w:r>
      <w:r w:rsidRPr="00636A05">
        <w:rPr>
          <w:rFonts w:eastAsiaTheme="minorHAnsi"/>
          <w:b/>
          <w:bCs/>
          <w:noProof/>
          <w:color w:val="4F81BD" w:themeColor="accent1"/>
        </w:rPr>
        <w:t>1</w:t>
      </w:r>
      <w:r w:rsidRPr="00636A05">
        <w:rPr>
          <w:rFonts w:eastAsiaTheme="minorHAnsi"/>
          <w:b/>
          <w:bCs/>
          <w:color w:val="4F81BD" w:themeColor="accent1"/>
        </w:rPr>
        <w:fldChar w:fldCharType="end"/>
      </w:r>
      <w:r w:rsidRPr="00636A05">
        <w:rPr>
          <w:rFonts w:eastAsiaTheme="minorHAnsi"/>
          <w:b/>
          <w:bCs/>
          <w:color w:val="4F81BD" w:themeColor="accent1"/>
        </w:rPr>
        <w:t>: Transit Vehicle Loading Standards</w:t>
      </w:r>
    </w:p>
    <w:tbl>
      <w:tblPr>
        <w:tblW w:w="6475" w:type="dxa"/>
        <w:tblInd w:w="93" w:type="dxa"/>
        <w:tblLook w:val="04A0" w:firstRow="1" w:lastRow="0" w:firstColumn="1" w:lastColumn="0" w:noHBand="0" w:noVBand="1"/>
      </w:tblPr>
      <w:tblGrid>
        <w:gridCol w:w="1780"/>
        <w:gridCol w:w="704"/>
        <w:gridCol w:w="1051"/>
        <w:gridCol w:w="1300"/>
        <w:gridCol w:w="1640"/>
      </w:tblGrid>
      <w:tr w:rsidR="00636A05" w:rsidRPr="00636A05" w14:paraId="7DBA999D" w14:textId="77777777" w:rsidTr="00301F15">
        <w:trPr>
          <w:trHeight w:val="900"/>
        </w:trPr>
        <w:tc>
          <w:tcPr>
            <w:tcW w:w="1780" w:type="dxa"/>
            <w:tcBorders>
              <w:top w:val="single" w:sz="4" w:space="0" w:color="auto"/>
              <w:left w:val="nil"/>
              <w:bottom w:val="single" w:sz="8" w:space="0" w:color="auto"/>
              <w:right w:val="nil"/>
            </w:tcBorders>
            <w:shd w:val="clear" w:color="auto" w:fill="auto"/>
            <w:vAlign w:val="center"/>
            <w:hideMark/>
          </w:tcPr>
          <w:p w14:paraId="093BED6B"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Bus type</w:t>
            </w:r>
          </w:p>
        </w:tc>
        <w:tc>
          <w:tcPr>
            <w:tcW w:w="704" w:type="dxa"/>
            <w:tcBorders>
              <w:top w:val="single" w:sz="4" w:space="0" w:color="auto"/>
              <w:left w:val="nil"/>
              <w:bottom w:val="single" w:sz="8" w:space="0" w:color="auto"/>
              <w:right w:val="nil"/>
            </w:tcBorders>
            <w:shd w:val="clear" w:color="auto" w:fill="auto"/>
            <w:vAlign w:val="center"/>
            <w:hideMark/>
          </w:tcPr>
          <w:p w14:paraId="5B0FE980"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Seats</w:t>
            </w:r>
          </w:p>
        </w:tc>
        <w:tc>
          <w:tcPr>
            <w:tcW w:w="1051" w:type="dxa"/>
            <w:tcBorders>
              <w:top w:val="single" w:sz="4" w:space="0" w:color="auto"/>
              <w:left w:val="nil"/>
              <w:bottom w:val="single" w:sz="8" w:space="0" w:color="auto"/>
              <w:right w:val="nil"/>
            </w:tcBorders>
            <w:shd w:val="clear" w:color="auto" w:fill="auto"/>
            <w:vAlign w:val="center"/>
            <w:hideMark/>
          </w:tcPr>
          <w:p w14:paraId="0C7DC638"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Max Standees</w:t>
            </w:r>
          </w:p>
        </w:tc>
        <w:tc>
          <w:tcPr>
            <w:tcW w:w="1300" w:type="dxa"/>
            <w:tcBorders>
              <w:top w:val="single" w:sz="4" w:space="0" w:color="auto"/>
              <w:left w:val="nil"/>
              <w:bottom w:val="single" w:sz="8" w:space="0" w:color="auto"/>
              <w:right w:val="nil"/>
            </w:tcBorders>
            <w:shd w:val="clear" w:color="auto" w:fill="auto"/>
            <w:vAlign w:val="center"/>
            <w:hideMark/>
          </w:tcPr>
          <w:p w14:paraId="502A0957"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Maximum Loading Standard</w:t>
            </w:r>
          </w:p>
        </w:tc>
        <w:tc>
          <w:tcPr>
            <w:tcW w:w="1640" w:type="dxa"/>
            <w:tcBorders>
              <w:top w:val="single" w:sz="4" w:space="0" w:color="auto"/>
              <w:left w:val="nil"/>
              <w:bottom w:val="single" w:sz="8" w:space="0" w:color="auto"/>
              <w:right w:val="nil"/>
            </w:tcBorders>
            <w:shd w:val="clear" w:color="auto" w:fill="auto"/>
            <w:vAlign w:val="center"/>
            <w:hideMark/>
          </w:tcPr>
          <w:p w14:paraId="77B534E1"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Percentage of Max Capacity to Seats on Bus</w:t>
            </w:r>
          </w:p>
        </w:tc>
      </w:tr>
      <w:tr w:rsidR="00636A05" w:rsidRPr="00636A05" w14:paraId="445F0C8F" w14:textId="77777777" w:rsidTr="00301F15">
        <w:trPr>
          <w:trHeight w:val="300"/>
        </w:trPr>
        <w:tc>
          <w:tcPr>
            <w:tcW w:w="1780" w:type="dxa"/>
            <w:tcBorders>
              <w:top w:val="nil"/>
              <w:left w:val="nil"/>
              <w:bottom w:val="single" w:sz="4" w:space="0" w:color="auto"/>
              <w:right w:val="nil"/>
            </w:tcBorders>
            <w:shd w:val="clear" w:color="auto" w:fill="auto"/>
            <w:vAlign w:val="center"/>
            <w:hideMark/>
          </w:tcPr>
          <w:p w14:paraId="7AA4223A"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20'-25' Cut-away</w:t>
            </w:r>
          </w:p>
        </w:tc>
        <w:tc>
          <w:tcPr>
            <w:tcW w:w="704" w:type="dxa"/>
            <w:tcBorders>
              <w:top w:val="nil"/>
              <w:left w:val="nil"/>
              <w:bottom w:val="single" w:sz="4" w:space="0" w:color="auto"/>
              <w:right w:val="nil"/>
            </w:tcBorders>
            <w:shd w:val="clear" w:color="auto" w:fill="auto"/>
            <w:vAlign w:val="center"/>
            <w:hideMark/>
          </w:tcPr>
          <w:p w14:paraId="05C21791"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16</w:t>
            </w:r>
          </w:p>
        </w:tc>
        <w:tc>
          <w:tcPr>
            <w:tcW w:w="1051" w:type="dxa"/>
            <w:tcBorders>
              <w:top w:val="nil"/>
              <w:left w:val="nil"/>
              <w:bottom w:val="single" w:sz="4" w:space="0" w:color="auto"/>
              <w:right w:val="nil"/>
            </w:tcBorders>
            <w:shd w:val="clear" w:color="auto" w:fill="auto"/>
            <w:vAlign w:val="center"/>
            <w:hideMark/>
          </w:tcPr>
          <w:p w14:paraId="020EB8F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w:t>
            </w:r>
          </w:p>
        </w:tc>
        <w:tc>
          <w:tcPr>
            <w:tcW w:w="1300" w:type="dxa"/>
            <w:tcBorders>
              <w:top w:val="nil"/>
              <w:left w:val="nil"/>
              <w:bottom w:val="single" w:sz="4" w:space="0" w:color="auto"/>
              <w:right w:val="nil"/>
            </w:tcBorders>
            <w:shd w:val="clear" w:color="auto" w:fill="auto"/>
            <w:vAlign w:val="center"/>
            <w:hideMark/>
          </w:tcPr>
          <w:p w14:paraId="09DACAC7"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20</w:t>
            </w:r>
          </w:p>
        </w:tc>
        <w:tc>
          <w:tcPr>
            <w:tcW w:w="1640" w:type="dxa"/>
            <w:tcBorders>
              <w:top w:val="nil"/>
              <w:left w:val="nil"/>
              <w:bottom w:val="single" w:sz="4" w:space="0" w:color="auto"/>
              <w:right w:val="nil"/>
            </w:tcBorders>
            <w:shd w:val="clear" w:color="auto" w:fill="auto"/>
            <w:vAlign w:val="center"/>
            <w:hideMark/>
          </w:tcPr>
          <w:p w14:paraId="29A1EF1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125%</w:t>
            </w:r>
          </w:p>
        </w:tc>
      </w:tr>
      <w:tr w:rsidR="00636A05" w:rsidRPr="00636A05" w14:paraId="5D1B397A" w14:textId="77777777" w:rsidTr="00301F15">
        <w:trPr>
          <w:trHeight w:val="300"/>
        </w:trPr>
        <w:tc>
          <w:tcPr>
            <w:tcW w:w="1780" w:type="dxa"/>
            <w:tcBorders>
              <w:top w:val="nil"/>
              <w:left w:val="nil"/>
              <w:bottom w:val="single" w:sz="4" w:space="0" w:color="auto"/>
              <w:right w:val="nil"/>
            </w:tcBorders>
            <w:shd w:val="clear" w:color="auto" w:fill="auto"/>
            <w:vAlign w:val="center"/>
            <w:hideMark/>
          </w:tcPr>
          <w:p w14:paraId="0D719D29"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30' Bus/Trolley</w:t>
            </w:r>
          </w:p>
        </w:tc>
        <w:tc>
          <w:tcPr>
            <w:tcW w:w="704" w:type="dxa"/>
            <w:tcBorders>
              <w:top w:val="nil"/>
              <w:left w:val="nil"/>
              <w:bottom w:val="single" w:sz="4" w:space="0" w:color="auto"/>
              <w:right w:val="nil"/>
            </w:tcBorders>
            <w:shd w:val="clear" w:color="auto" w:fill="auto"/>
            <w:vAlign w:val="center"/>
            <w:hideMark/>
          </w:tcPr>
          <w:p w14:paraId="5AA6E98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25</w:t>
            </w:r>
          </w:p>
        </w:tc>
        <w:tc>
          <w:tcPr>
            <w:tcW w:w="1051" w:type="dxa"/>
            <w:tcBorders>
              <w:top w:val="nil"/>
              <w:left w:val="nil"/>
              <w:bottom w:val="single" w:sz="4" w:space="0" w:color="auto"/>
              <w:right w:val="nil"/>
            </w:tcBorders>
            <w:shd w:val="clear" w:color="auto" w:fill="auto"/>
            <w:vAlign w:val="center"/>
            <w:hideMark/>
          </w:tcPr>
          <w:p w14:paraId="505A1D16"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12</w:t>
            </w:r>
          </w:p>
        </w:tc>
        <w:tc>
          <w:tcPr>
            <w:tcW w:w="1300" w:type="dxa"/>
            <w:tcBorders>
              <w:top w:val="nil"/>
              <w:left w:val="nil"/>
              <w:bottom w:val="single" w:sz="4" w:space="0" w:color="auto"/>
              <w:right w:val="nil"/>
            </w:tcBorders>
            <w:shd w:val="clear" w:color="auto" w:fill="auto"/>
            <w:vAlign w:val="center"/>
            <w:hideMark/>
          </w:tcPr>
          <w:p w14:paraId="2C1AB98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34</w:t>
            </w:r>
          </w:p>
        </w:tc>
        <w:tc>
          <w:tcPr>
            <w:tcW w:w="1640" w:type="dxa"/>
            <w:tcBorders>
              <w:top w:val="nil"/>
              <w:left w:val="nil"/>
              <w:bottom w:val="single" w:sz="4" w:space="0" w:color="auto"/>
              <w:right w:val="nil"/>
            </w:tcBorders>
            <w:shd w:val="clear" w:color="auto" w:fill="auto"/>
            <w:vAlign w:val="center"/>
            <w:hideMark/>
          </w:tcPr>
          <w:p w14:paraId="184D008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136%</w:t>
            </w:r>
          </w:p>
        </w:tc>
      </w:tr>
      <w:tr w:rsidR="00636A05" w:rsidRPr="00636A05" w14:paraId="63E06DF3" w14:textId="77777777" w:rsidTr="00301F15">
        <w:trPr>
          <w:trHeight w:val="300"/>
        </w:trPr>
        <w:tc>
          <w:tcPr>
            <w:tcW w:w="1780" w:type="dxa"/>
            <w:tcBorders>
              <w:top w:val="nil"/>
              <w:left w:val="nil"/>
              <w:bottom w:val="single" w:sz="4" w:space="0" w:color="auto"/>
              <w:right w:val="nil"/>
            </w:tcBorders>
            <w:shd w:val="clear" w:color="auto" w:fill="auto"/>
            <w:noWrap/>
            <w:vAlign w:val="bottom"/>
            <w:hideMark/>
          </w:tcPr>
          <w:p w14:paraId="7878DAC1"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40' Low-Floor</w:t>
            </w:r>
          </w:p>
        </w:tc>
        <w:tc>
          <w:tcPr>
            <w:tcW w:w="704" w:type="dxa"/>
            <w:tcBorders>
              <w:top w:val="nil"/>
              <w:left w:val="nil"/>
              <w:bottom w:val="single" w:sz="4" w:space="0" w:color="auto"/>
              <w:right w:val="nil"/>
            </w:tcBorders>
            <w:shd w:val="clear" w:color="auto" w:fill="auto"/>
            <w:noWrap/>
            <w:vAlign w:val="bottom"/>
            <w:hideMark/>
          </w:tcPr>
          <w:p w14:paraId="4F6D0B5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38</w:t>
            </w:r>
          </w:p>
        </w:tc>
        <w:tc>
          <w:tcPr>
            <w:tcW w:w="1051" w:type="dxa"/>
            <w:tcBorders>
              <w:top w:val="nil"/>
              <w:left w:val="nil"/>
              <w:bottom w:val="single" w:sz="4" w:space="0" w:color="auto"/>
              <w:right w:val="nil"/>
            </w:tcBorders>
            <w:shd w:val="clear" w:color="auto" w:fill="auto"/>
            <w:noWrap/>
            <w:vAlign w:val="bottom"/>
            <w:hideMark/>
          </w:tcPr>
          <w:p w14:paraId="25599BF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28</w:t>
            </w:r>
          </w:p>
        </w:tc>
        <w:tc>
          <w:tcPr>
            <w:tcW w:w="1300" w:type="dxa"/>
            <w:tcBorders>
              <w:top w:val="nil"/>
              <w:left w:val="nil"/>
              <w:bottom w:val="single" w:sz="4" w:space="0" w:color="auto"/>
              <w:right w:val="nil"/>
            </w:tcBorders>
            <w:shd w:val="clear" w:color="auto" w:fill="auto"/>
            <w:noWrap/>
            <w:vAlign w:val="bottom"/>
            <w:hideMark/>
          </w:tcPr>
          <w:p w14:paraId="79C140D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59</w:t>
            </w:r>
          </w:p>
        </w:tc>
        <w:tc>
          <w:tcPr>
            <w:tcW w:w="1640" w:type="dxa"/>
            <w:tcBorders>
              <w:top w:val="nil"/>
              <w:left w:val="nil"/>
              <w:bottom w:val="single" w:sz="4" w:space="0" w:color="auto"/>
              <w:right w:val="nil"/>
            </w:tcBorders>
            <w:shd w:val="clear" w:color="auto" w:fill="auto"/>
            <w:noWrap/>
            <w:vAlign w:val="bottom"/>
            <w:hideMark/>
          </w:tcPr>
          <w:p w14:paraId="05E2ABA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150%</w:t>
            </w:r>
          </w:p>
        </w:tc>
      </w:tr>
    </w:tbl>
    <w:p w14:paraId="33E6F146" w14:textId="77777777" w:rsidR="00636A05" w:rsidRPr="00636A05" w:rsidRDefault="00636A05" w:rsidP="00636A05">
      <w:pPr>
        <w:spacing w:after="200" w:line="276" w:lineRule="auto"/>
        <w:ind w:firstLine="0"/>
        <w:rPr>
          <w:rFonts w:eastAsiaTheme="minorHAnsi"/>
        </w:rPr>
      </w:pPr>
    </w:p>
    <w:p w14:paraId="0B660C93" w14:textId="77777777" w:rsidR="00815B35" w:rsidRDefault="00815B35">
      <w:pPr>
        <w:rPr>
          <w:rFonts w:eastAsiaTheme="minorHAnsi"/>
          <w:b/>
          <w:bCs/>
          <w:color w:val="4F81BD" w:themeColor="accent1"/>
        </w:rPr>
      </w:pPr>
      <w:r>
        <w:rPr>
          <w:rFonts w:eastAsiaTheme="minorHAnsi"/>
          <w:b/>
          <w:bCs/>
          <w:color w:val="4F81BD" w:themeColor="accent1"/>
        </w:rPr>
        <w:br w:type="page"/>
      </w:r>
    </w:p>
    <w:p w14:paraId="3DC2D6C8" w14:textId="2DF782EA" w:rsidR="00636A05" w:rsidRPr="00636A05" w:rsidRDefault="00636A05" w:rsidP="00636A05">
      <w:pPr>
        <w:keepNext/>
        <w:spacing w:after="200"/>
        <w:ind w:firstLine="0"/>
        <w:rPr>
          <w:rFonts w:eastAsiaTheme="minorHAnsi"/>
          <w:b/>
          <w:bCs/>
          <w:color w:val="4F81BD" w:themeColor="accent1"/>
        </w:rPr>
      </w:pPr>
      <w:r w:rsidRPr="00636A05">
        <w:rPr>
          <w:rFonts w:eastAsiaTheme="minorHAnsi"/>
          <w:b/>
          <w:bCs/>
          <w:color w:val="4F81BD" w:themeColor="accent1"/>
        </w:rPr>
        <w:lastRenderedPageBreak/>
        <w:t>Table 2: Vehicle Headway (in Minutes) and Service Span Per Route Type</w:t>
      </w:r>
    </w:p>
    <w:tbl>
      <w:tblPr>
        <w:tblW w:w="9490" w:type="dxa"/>
        <w:tblInd w:w="93" w:type="dxa"/>
        <w:tblLayout w:type="fixed"/>
        <w:tblCellMar>
          <w:left w:w="29" w:type="dxa"/>
          <w:right w:w="29" w:type="dxa"/>
        </w:tblCellMar>
        <w:tblLook w:val="04A0" w:firstRow="1" w:lastRow="0" w:firstColumn="1" w:lastColumn="0" w:noHBand="0" w:noVBand="1"/>
      </w:tblPr>
      <w:tblGrid>
        <w:gridCol w:w="1466"/>
        <w:gridCol w:w="1170"/>
        <w:gridCol w:w="1350"/>
        <w:gridCol w:w="1260"/>
        <w:gridCol w:w="1260"/>
        <w:gridCol w:w="1530"/>
        <w:gridCol w:w="1454"/>
      </w:tblGrid>
      <w:tr w:rsidR="00636A05" w:rsidRPr="00636A05" w14:paraId="5CB1539D" w14:textId="77777777" w:rsidTr="00301F15">
        <w:trPr>
          <w:trHeight w:val="300"/>
        </w:trPr>
        <w:tc>
          <w:tcPr>
            <w:tcW w:w="1466" w:type="dxa"/>
            <w:tcBorders>
              <w:top w:val="single" w:sz="4" w:space="0" w:color="auto"/>
              <w:left w:val="nil"/>
              <w:bottom w:val="nil"/>
              <w:right w:val="nil"/>
            </w:tcBorders>
            <w:shd w:val="clear" w:color="auto" w:fill="auto"/>
            <w:noWrap/>
            <w:vAlign w:val="bottom"/>
            <w:hideMark/>
          </w:tcPr>
          <w:p w14:paraId="76B69404"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 </w:t>
            </w:r>
          </w:p>
        </w:tc>
        <w:tc>
          <w:tcPr>
            <w:tcW w:w="5040" w:type="dxa"/>
            <w:gridSpan w:val="4"/>
            <w:tcBorders>
              <w:top w:val="single" w:sz="4" w:space="0" w:color="auto"/>
              <w:left w:val="single" w:sz="4" w:space="0" w:color="auto"/>
              <w:bottom w:val="nil"/>
              <w:right w:val="single" w:sz="4" w:space="0" w:color="000000"/>
            </w:tcBorders>
            <w:shd w:val="clear" w:color="auto" w:fill="auto"/>
            <w:noWrap/>
            <w:vAlign w:val="bottom"/>
            <w:hideMark/>
          </w:tcPr>
          <w:p w14:paraId="555943B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Weekday</w:t>
            </w:r>
          </w:p>
        </w:tc>
        <w:tc>
          <w:tcPr>
            <w:tcW w:w="1530" w:type="dxa"/>
            <w:tcBorders>
              <w:top w:val="single" w:sz="4" w:space="0" w:color="auto"/>
              <w:left w:val="nil"/>
              <w:bottom w:val="nil"/>
              <w:right w:val="single" w:sz="4" w:space="0" w:color="000000"/>
            </w:tcBorders>
            <w:shd w:val="clear" w:color="auto" w:fill="auto"/>
            <w:noWrap/>
            <w:vAlign w:val="bottom"/>
            <w:hideMark/>
          </w:tcPr>
          <w:p w14:paraId="5C883486"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p>
        </w:tc>
        <w:tc>
          <w:tcPr>
            <w:tcW w:w="1454" w:type="dxa"/>
            <w:tcBorders>
              <w:top w:val="single" w:sz="4" w:space="0" w:color="auto"/>
              <w:left w:val="nil"/>
              <w:bottom w:val="nil"/>
              <w:right w:val="nil"/>
            </w:tcBorders>
            <w:shd w:val="clear" w:color="auto" w:fill="auto"/>
            <w:noWrap/>
            <w:vAlign w:val="bottom"/>
            <w:hideMark/>
          </w:tcPr>
          <w:p w14:paraId="7053DF7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p>
        </w:tc>
      </w:tr>
      <w:tr w:rsidR="00636A05" w:rsidRPr="00636A05" w14:paraId="242CC6AA" w14:textId="77777777" w:rsidTr="00301F15">
        <w:trPr>
          <w:trHeight w:val="603"/>
        </w:trPr>
        <w:tc>
          <w:tcPr>
            <w:tcW w:w="1466" w:type="dxa"/>
            <w:tcBorders>
              <w:top w:val="nil"/>
              <w:left w:val="nil"/>
              <w:bottom w:val="single" w:sz="4" w:space="0" w:color="auto"/>
              <w:right w:val="nil"/>
            </w:tcBorders>
            <w:shd w:val="clear" w:color="auto" w:fill="auto"/>
            <w:vAlign w:val="center"/>
            <w:hideMark/>
          </w:tcPr>
          <w:p w14:paraId="19E19776"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Service Type</w:t>
            </w:r>
          </w:p>
        </w:tc>
        <w:tc>
          <w:tcPr>
            <w:tcW w:w="1170" w:type="dxa"/>
            <w:tcBorders>
              <w:top w:val="nil"/>
              <w:left w:val="single" w:sz="4" w:space="0" w:color="auto"/>
              <w:bottom w:val="single" w:sz="4" w:space="0" w:color="auto"/>
              <w:right w:val="nil"/>
            </w:tcBorders>
            <w:shd w:val="clear" w:color="auto" w:fill="auto"/>
            <w:vAlign w:val="center"/>
            <w:hideMark/>
          </w:tcPr>
          <w:p w14:paraId="7E7C5325"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AM Peak</w:t>
            </w:r>
          </w:p>
        </w:tc>
        <w:tc>
          <w:tcPr>
            <w:tcW w:w="1350" w:type="dxa"/>
            <w:tcBorders>
              <w:top w:val="nil"/>
              <w:left w:val="nil"/>
              <w:bottom w:val="single" w:sz="4" w:space="0" w:color="auto"/>
              <w:right w:val="nil"/>
            </w:tcBorders>
            <w:shd w:val="clear" w:color="auto" w:fill="auto"/>
            <w:vAlign w:val="center"/>
            <w:hideMark/>
          </w:tcPr>
          <w:p w14:paraId="028EA50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Base</w:t>
            </w:r>
          </w:p>
        </w:tc>
        <w:tc>
          <w:tcPr>
            <w:tcW w:w="1260" w:type="dxa"/>
            <w:tcBorders>
              <w:top w:val="nil"/>
              <w:left w:val="nil"/>
              <w:bottom w:val="single" w:sz="4" w:space="0" w:color="auto"/>
              <w:right w:val="nil"/>
            </w:tcBorders>
            <w:shd w:val="clear" w:color="auto" w:fill="auto"/>
            <w:vAlign w:val="center"/>
            <w:hideMark/>
          </w:tcPr>
          <w:p w14:paraId="355D0D3A"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PM Peak</w:t>
            </w:r>
          </w:p>
        </w:tc>
        <w:tc>
          <w:tcPr>
            <w:tcW w:w="1260" w:type="dxa"/>
            <w:tcBorders>
              <w:top w:val="nil"/>
              <w:left w:val="nil"/>
              <w:bottom w:val="single" w:sz="4" w:space="0" w:color="auto"/>
              <w:right w:val="single" w:sz="4" w:space="0" w:color="auto"/>
            </w:tcBorders>
            <w:shd w:val="clear" w:color="auto" w:fill="auto"/>
            <w:vAlign w:val="center"/>
            <w:hideMark/>
          </w:tcPr>
          <w:p w14:paraId="4DD13932"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Night</w:t>
            </w:r>
          </w:p>
        </w:tc>
        <w:tc>
          <w:tcPr>
            <w:tcW w:w="1530" w:type="dxa"/>
            <w:tcBorders>
              <w:top w:val="nil"/>
              <w:left w:val="nil"/>
              <w:bottom w:val="single" w:sz="4" w:space="0" w:color="auto"/>
              <w:right w:val="single" w:sz="4" w:space="0" w:color="auto"/>
            </w:tcBorders>
            <w:shd w:val="clear" w:color="auto" w:fill="auto"/>
            <w:vAlign w:val="center"/>
            <w:hideMark/>
          </w:tcPr>
          <w:p w14:paraId="6E8C1CC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Saturday</w:t>
            </w:r>
          </w:p>
        </w:tc>
        <w:tc>
          <w:tcPr>
            <w:tcW w:w="1454" w:type="dxa"/>
            <w:tcBorders>
              <w:top w:val="nil"/>
              <w:left w:val="nil"/>
              <w:bottom w:val="single" w:sz="4" w:space="0" w:color="auto"/>
              <w:right w:val="nil"/>
            </w:tcBorders>
            <w:shd w:val="clear" w:color="auto" w:fill="auto"/>
            <w:vAlign w:val="center"/>
            <w:hideMark/>
          </w:tcPr>
          <w:p w14:paraId="103A35C0"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Sunday</w:t>
            </w:r>
          </w:p>
        </w:tc>
      </w:tr>
      <w:tr w:rsidR="00636A05" w:rsidRPr="00636A05" w14:paraId="5250A301" w14:textId="77777777" w:rsidTr="00301F15">
        <w:trPr>
          <w:trHeight w:val="629"/>
        </w:trPr>
        <w:tc>
          <w:tcPr>
            <w:tcW w:w="1466" w:type="dxa"/>
            <w:tcBorders>
              <w:top w:val="nil"/>
              <w:left w:val="nil"/>
              <w:bottom w:val="single" w:sz="4" w:space="0" w:color="auto"/>
              <w:right w:val="nil"/>
            </w:tcBorders>
            <w:shd w:val="clear" w:color="auto" w:fill="auto"/>
            <w:vAlign w:val="center"/>
            <w:hideMark/>
          </w:tcPr>
          <w:p w14:paraId="64CE3F46"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Urban</w:t>
            </w:r>
          </w:p>
        </w:tc>
        <w:tc>
          <w:tcPr>
            <w:tcW w:w="1170" w:type="dxa"/>
            <w:tcBorders>
              <w:top w:val="nil"/>
              <w:left w:val="nil"/>
              <w:bottom w:val="single" w:sz="4" w:space="0" w:color="auto"/>
              <w:right w:val="nil"/>
            </w:tcBorders>
            <w:shd w:val="clear" w:color="auto" w:fill="auto"/>
            <w:noWrap/>
            <w:vAlign w:val="center"/>
            <w:hideMark/>
          </w:tcPr>
          <w:p w14:paraId="575E404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30</w:t>
            </w:r>
          </w:p>
          <w:p w14:paraId="55D43064"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7:00 – 9:00</w:t>
            </w:r>
          </w:p>
        </w:tc>
        <w:tc>
          <w:tcPr>
            <w:tcW w:w="1350" w:type="dxa"/>
            <w:tcBorders>
              <w:top w:val="nil"/>
              <w:left w:val="nil"/>
              <w:bottom w:val="single" w:sz="4" w:space="0" w:color="auto"/>
              <w:right w:val="nil"/>
            </w:tcBorders>
            <w:shd w:val="clear" w:color="auto" w:fill="auto"/>
            <w:noWrap/>
            <w:vAlign w:val="center"/>
            <w:hideMark/>
          </w:tcPr>
          <w:p w14:paraId="4851554D"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7342572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9:00 – 16:00</w:t>
            </w:r>
          </w:p>
        </w:tc>
        <w:tc>
          <w:tcPr>
            <w:tcW w:w="1260" w:type="dxa"/>
            <w:tcBorders>
              <w:top w:val="nil"/>
              <w:left w:val="nil"/>
              <w:bottom w:val="single" w:sz="4" w:space="0" w:color="auto"/>
              <w:right w:val="nil"/>
            </w:tcBorders>
            <w:shd w:val="clear" w:color="auto" w:fill="auto"/>
            <w:noWrap/>
            <w:vAlign w:val="center"/>
            <w:hideMark/>
          </w:tcPr>
          <w:p w14:paraId="5316F18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30</w:t>
            </w:r>
          </w:p>
          <w:p w14:paraId="323D7B7A"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16:00 – 18:00</w:t>
            </w:r>
          </w:p>
        </w:tc>
        <w:tc>
          <w:tcPr>
            <w:tcW w:w="1260" w:type="dxa"/>
            <w:tcBorders>
              <w:top w:val="nil"/>
              <w:left w:val="nil"/>
              <w:bottom w:val="single" w:sz="4" w:space="0" w:color="auto"/>
              <w:right w:val="nil"/>
            </w:tcBorders>
            <w:shd w:val="clear" w:color="auto" w:fill="auto"/>
            <w:noWrap/>
            <w:vAlign w:val="center"/>
            <w:hideMark/>
          </w:tcPr>
          <w:p w14:paraId="7BB6B535"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2B52B3C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18:00 – 21:30</w:t>
            </w:r>
          </w:p>
        </w:tc>
        <w:tc>
          <w:tcPr>
            <w:tcW w:w="1530" w:type="dxa"/>
            <w:tcBorders>
              <w:top w:val="nil"/>
              <w:left w:val="nil"/>
              <w:bottom w:val="single" w:sz="4" w:space="0" w:color="auto"/>
              <w:right w:val="nil"/>
            </w:tcBorders>
            <w:shd w:val="clear" w:color="auto" w:fill="auto"/>
            <w:noWrap/>
            <w:vAlign w:val="center"/>
            <w:hideMark/>
          </w:tcPr>
          <w:p w14:paraId="1EC8C1ED"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16C45DA4"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8:00 – 22:30</w:t>
            </w:r>
          </w:p>
        </w:tc>
        <w:tc>
          <w:tcPr>
            <w:tcW w:w="1454" w:type="dxa"/>
            <w:tcBorders>
              <w:top w:val="nil"/>
              <w:left w:val="nil"/>
              <w:bottom w:val="single" w:sz="4" w:space="0" w:color="auto"/>
              <w:right w:val="nil"/>
            </w:tcBorders>
            <w:shd w:val="clear" w:color="auto" w:fill="auto"/>
            <w:noWrap/>
            <w:vAlign w:val="center"/>
            <w:hideMark/>
          </w:tcPr>
          <w:p w14:paraId="06492D6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40608810"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9:00 – 20:30</w:t>
            </w:r>
          </w:p>
        </w:tc>
      </w:tr>
      <w:tr w:rsidR="00636A05" w:rsidRPr="00636A05" w14:paraId="12A54B0E" w14:textId="77777777" w:rsidTr="00301F15">
        <w:trPr>
          <w:trHeight w:val="629"/>
        </w:trPr>
        <w:tc>
          <w:tcPr>
            <w:tcW w:w="1466" w:type="dxa"/>
            <w:tcBorders>
              <w:top w:val="nil"/>
              <w:left w:val="nil"/>
              <w:bottom w:val="single" w:sz="4" w:space="0" w:color="auto"/>
              <w:right w:val="nil"/>
            </w:tcBorders>
            <w:shd w:val="clear" w:color="auto" w:fill="auto"/>
            <w:vAlign w:val="center"/>
            <w:hideMark/>
          </w:tcPr>
          <w:p w14:paraId="7A8A4B5B"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Campus Shuttle</w:t>
            </w:r>
          </w:p>
        </w:tc>
        <w:tc>
          <w:tcPr>
            <w:tcW w:w="1170" w:type="dxa"/>
            <w:tcBorders>
              <w:top w:val="nil"/>
              <w:left w:val="nil"/>
              <w:bottom w:val="single" w:sz="4" w:space="0" w:color="auto"/>
              <w:right w:val="nil"/>
            </w:tcBorders>
            <w:shd w:val="clear" w:color="auto" w:fill="auto"/>
            <w:noWrap/>
            <w:vAlign w:val="center"/>
            <w:hideMark/>
          </w:tcPr>
          <w:p w14:paraId="2679D4C7"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15</w:t>
            </w:r>
          </w:p>
          <w:p w14:paraId="2AE48D5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7:30 – 10:00</w:t>
            </w:r>
          </w:p>
        </w:tc>
        <w:tc>
          <w:tcPr>
            <w:tcW w:w="1350" w:type="dxa"/>
            <w:tcBorders>
              <w:top w:val="nil"/>
              <w:left w:val="nil"/>
              <w:bottom w:val="single" w:sz="4" w:space="0" w:color="auto"/>
              <w:right w:val="nil"/>
            </w:tcBorders>
            <w:shd w:val="clear" w:color="auto" w:fill="auto"/>
            <w:noWrap/>
            <w:vAlign w:val="center"/>
            <w:hideMark/>
          </w:tcPr>
          <w:p w14:paraId="1D10160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20</w:t>
            </w:r>
          </w:p>
          <w:p w14:paraId="0D2A044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10:00 – 15:45</w:t>
            </w:r>
          </w:p>
        </w:tc>
        <w:tc>
          <w:tcPr>
            <w:tcW w:w="1260" w:type="dxa"/>
            <w:tcBorders>
              <w:top w:val="nil"/>
              <w:left w:val="nil"/>
              <w:bottom w:val="single" w:sz="4" w:space="0" w:color="auto"/>
              <w:right w:val="nil"/>
            </w:tcBorders>
            <w:shd w:val="clear" w:color="auto" w:fill="auto"/>
            <w:noWrap/>
            <w:vAlign w:val="center"/>
            <w:hideMark/>
          </w:tcPr>
          <w:p w14:paraId="1FF3DE2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20</w:t>
            </w:r>
          </w:p>
          <w:p w14:paraId="699F6D3D"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15:45 – 18:15</w:t>
            </w:r>
          </w:p>
        </w:tc>
        <w:tc>
          <w:tcPr>
            <w:tcW w:w="1260" w:type="dxa"/>
            <w:tcBorders>
              <w:top w:val="nil"/>
              <w:left w:val="nil"/>
              <w:bottom w:val="single" w:sz="4" w:space="0" w:color="auto"/>
              <w:right w:val="nil"/>
            </w:tcBorders>
            <w:shd w:val="clear" w:color="auto" w:fill="auto"/>
            <w:noWrap/>
            <w:vAlign w:val="center"/>
            <w:hideMark/>
          </w:tcPr>
          <w:p w14:paraId="242EB7E5"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2F5193E6"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18:15 – 0:30</w:t>
            </w:r>
          </w:p>
        </w:tc>
        <w:tc>
          <w:tcPr>
            <w:tcW w:w="1530" w:type="dxa"/>
            <w:tcBorders>
              <w:top w:val="nil"/>
              <w:left w:val="nil"/>
              <w:bottom w:val="single" w:sz="4" w:space="0" w:color="auto"/>
              <w:right w:val="nil"/>
            </w:tcBorders>
            <w:shd w:val="clear" w:color="auto" w:fill="auto"/>
            <w:noWrap/>
            <w:vAlign w:val="center"/>
            <w:hideMark/>
          </w:tcPr>
          <w:p w14:paraId="67A3B1D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0DEBB79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9:00 – 2:00</w:t>
            </w:r>
          </w:p>
        </w:tc>
        <w:tc>
          <w:tcPr>
            <w:tcW w:w="1454" w:type="dxa"/>
            <w:tcBorders>
              <w:top w:val="nil"/>
              <w:left w:val="nil"/>
              <w:bottom w:val="single" w:sz="4" w:space="0" w:color="auto"/>
              <w:right w:val="nil"/>
            </w:tcBorders>
            <w:shd w:val="clear" w:color="auto" w:fill="auto"/>
            <w:noWrap/>
            <w:vAlign w:val="center"/>
            <w:hideMark/>
          </w:tcPr>
          <w:p w14:paraId="26EFE8B0"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w:t>
            </w:r>
          </w:p>
          <w:p w14:paraId="5CBE7BE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9:30 – 23:00</w:t>
            </w:r>
          </w:p>
        </w:tc>
      </w:tr>
      <w:tr w:rsidR="00636A05" w:rsidRPr="00636A05" w14:paraId="5F068DC3" w14:textId="77777777" w:rsidTr="00301F15">
        <w:trPr>
          <w:trHeight w:val="404"/>
        </w:trPr>
        <w:tc>
          <w:tcPr>
            <w:tcW w:w="1466" w:type="dxa"/>
            <w:tcBorders>
              <w:top w:val="nil"/>
              <w:left w:val="nil"/>
              <w:bottom w:val="single" w:sz="4" w:space="0" w:color="auto"/>
              <w:right w:val="nil"/>
            </w:tcBorders>
            <w:shd w:val="clear" w:color="auto" w:fill="auto"/>
            <w:vAlign w:val="center"/>
          </w:tcPr>
          <w:p w14:paraId="6A3D19A5"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Rural Commuter</w:t>
            </w:r>
          </w:p>
        </w:tc>
        <w:tc>
          <w:tcPr>
            <w:tcW w:w="1170" w:type="dxa"/>
            <w:tcBorders>
              <w:top w:val="nil"/>
              <w:left w:val="nil"/>
              <w:bottom w:val="single" w:sz="4" w:space="0" w:color="auto"/>
              <w:right w:val="nil"/>
            </w:tcBorders>
            <w:shd w:val="clear" w:color="auto" w:fill="auto"/>
            <w:noWrap/>
            <w:vAlign w:val="center"/>
          </w:tcPr>
          <w:p w14:paraId="450DCCA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 trips</w:t>
            </w:r>
          </w:p>
        </w:tc>
        <w:tc>
          <w:tcPr>
            <w:tcW w:w="1350" w:type="dxa"/>
            <w:tcBorders>
              <w:top w:val="nil"/>
              <w:left w:val="nil"/>
              <w:bottom w:val="single" w:sz="4" w:space="0" w:color="auto"/>
              <w:right w:val="nil"/>
            </w:tcBorders>
            <w:shd w:val="clear" w:color="auto" w:fill="auto"/>
            <w:noWrap/>
            <w:vAlign w:val="center"/>
          </w:tcPr>
          <w:p w14:paraId="3D71B462"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 trip</w:t>
            </w:r>
          </w:p>
        </w:tc>
        <w:tc>
          <w:tcPr>
            <w:tcW w:w="1260" w:type="dxa"/>
            <w:tcBorders>
              <w:top w:val="nil"/>
              <w:left w:val="nil"/>
              <w:bottom w:val="single" w:sz="4" w:space="0" w:color="auto"/>
              <w:right w:val="nil"/>
            </w:tcBorders>
            <w:shd w:val="clear" w:color="auto" w:fill="auto"/>
            <w:noWrap/>
            <w:vAlign w:val="center"/>
          </w:tcPr>
          <w:p w14:paraId="4E21DB8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2 trips</w:t>
            </w:r>
          </w:p>
        </w:tc>
        <w:tc>
          <w:tcPr>
            <w:tcW w:w="1260" w:type="dxa"/>
            <w:tcBorders>
              <w:top w:val="nil"/>
              <w:left w:val="nil"/>
              <w:bottom w:val="single" w:sz="4" w:space="0" w:color="auto"/>
              <w:right w:val="nil"/>
            </w:tcBorders>
            <w:shd w:val="clear" w:color="auto" w:fill="auto"/>
            <w:noWrap/>
            <w:vAlign w:val="center"/>
          </w:tcPr>
          <w:p w14:paraId="03EFD8A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 trip</w:t>
            </w:r>
          </w:p>
        </w:tc>
        <w:tc>
          <w:tcPr>
            <w:tcW w:w="1530" w:type="dxa"/>
            <w:tcBorders>
              <w:top w:val="nil"/>
              <w:left w:val="nil"/>
              <w:bottom w:val="single" w:sz="4" w:space="0" w:color="auto"/>
              <w:right w:val="nil"/>
            </w:tcBorders>
            <w:shd w:val="clear" w:color="auto" w:fill="auto"/>
            <w:noWrap/>
            <w:vAlign w:val="center"/>
          </w:tcPr>
          <w:p w14:paraId="23568BB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 trips</w:t>
            </w:r>
          </w:p>
        </w:tc>
        <w:tc>
          <w:tcPr>
            <w:tcW w:w="1454" w:type="dxa"/>
            <w:tcBorders>
              <w:top w:val="nil"/>
              <w:left w:val="nil"/>
              <w:bottom w:val="single" w:sz="4" w:space="0" w:color="auto"/>
              <w:right w:val="nil"/>
            </w:tcBorders>
            <w:shd w:val="clear" w:color="auto" w:fill="auto"/>
            <w:noWrap/>
            <w:vAlign w:val="center"/>
          </w:tcPr>
          <w:p w14:paraId="4A3B465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3 trips</w:t>
            </w:r>
          </w:p>
        </w:tc>
      </w:tr>
    </w:tbl>
    <w:p w14:paraId="1E628D20" w14:textId="77777777" w:rsidR="00815B35" w:rsidRDefault="00815B35" w:rsidP="00636A05">
      <w:pPr>
        <w:spacing w:after="200" w:line="278" w:lineRule="exact"/>
        <w:ind w:firstLine="0"/>
        <w:rPr>
          <w:rFonts w:ascii="Times New Roman" w:eastAsiaTheme="minorHAnsi" w:hAnsi="Times New Roman" w:cs="Times New Roman"/>
          <w:sz w:val="24"/>
          <w:szCs w:val="24"/>
        </w:rPr>
      </w:pPr>
    </w:p>
    <w:p w14:paraId="5D64A35D" w14:textId="290E2307" w:rsidR="00636A05" w:rsidRPr="00636A05" w:rsidRDefault="00636A05" w:rsidP="00636A05">
      <w:pPr>
        <w:spacing w:after="200" w:line="278" w:lineRule="exact"/>
        <w:ind w:firstLine="0"/>
        <w:rPr>
          <w:rFonts w:ascii="Times New Roman" w:eastAsiaTheme="minorHAnsi" w:hAnsi="Times New Roman" w:cs="Times New Roman"/>
          <w:sz w:val="24"/>
          <w:szCs w:val="24"/>
        </w:rPr>
      </w:pPr>
      <w:r w:rsidRPr="00636A05">
        <w:rPr>
          <w:rFonts w:ascii="Times New Roman" w:eastAsiaTheme="minorHAnsi" w:hAnsi="Times New Roman" w:cs="Times New Roman"/>
          <w:sz w:val="24"/>
          <w:szCs w:val="24"/>
        </w:rPr>
        <w:t>Note:  Vehicle headway and/or service span on individual routes may exceed these standards in limited situations such as where there is demonstrated ridership demand, in order to comply with TCAT’s transit vehicle loading standards, etc.  Vehicle headway and/or service span on individual routes may, in limited situations, be excepted from these standards if such trips chronically perform in the bottom 5 percentile of the trips in the route category according to TCAT’s standard productivity metrics, subject to TCAT’s adopted Service Decrease and Fare Change Policy.  These standards do not apply to provisional, temporary, or seasonal transit service.</w:t>
      </w:r>
    </w:p>
    <w:p w14:paraId="78DC160D" w14:textId="77777777" w:rsidR="00636A05" w:rsidRPr="00636A05" w:rsidRDefault="00636A05" w:rsidP="00636A05">
      <w:pPr>
        <w:spacing w:after="200" w:line="278" w:lineRule="exact"/>
        <w:ind w:firstLine="0"/>
        <w:rPr>
          <w:rFonts w:ascii="Times New Roman" w:eastAsiaTheme="minorHAnsi" w:hAnsi="Times New Roman" w:cs="Times New Roman"/>
          <w:sz w:val="24"/>
          <w:szCs w:val="24"/>
        </w:rPr>
      </w:pPr>
    </w:p>
    <w:p w14:paraId="2E46E6D0" w14:textId="77777777" w:rsidR="00636A05" w:rsidRPr="00636A05" w:rsidRDefault="00636A05" w:rsidP="00636A05">
      <w:pPr>
        <w:keepNext/>
        <w:spacing w:after="200"/>
        <w:ind w:firstLine="0"/>
        <w:rPr>
          <w:rFonts w:eastAsiaTheme="minorHAnsi"/>
          <w:b/>
          <w:bCs/>
          <w:color w:val="4F81BD" w:themeColor="accent1"/>
        </w:rPr>
      </w:pPr>
      <w:r w:rsidRPr="00636A05">
        <w:rPr>
          <w:rFonts w:eastAsiaTheme="minorHAnsi"/>
          <w:b/>
          <w:bCs/>
          <w:color w:val="4F81BD" w:themeColor="accent1"/>
        </w:rPr>
        <w:t>Table 3: Minimum Percent On-time Service Standard</w:t>
      </w:r>
    </w:p>
    <w:tbl>
      <w:tblPr>
        <w:tblW w:w="6945" w:type="dxa"/>
        <w:tblInd w:w="93" w:type="dxa"/>
        <w:tblLook w:val="04A0" w:firstRow="1" w:lastRow="0" w:firstColumn="1" w:lastColumn="0" w:noHBand="0" w:noVBand="1"/>
      </w:tblPr>
      <w:tblGrid>
        <w:gridCol w:w="3345"/>
        <w:gridCol w:w="1061"/>
        <w:gridCol w:w="2539"/>
      </w:tblGrid>
      <w:tr w:rsidR="00636A05" w:rsidRPr="00636A05" w14:paraId="1BE1CD02" w14:textId="77777777" w:rsidTr="00301F15">
        <w:trPr>
          <w:trHeight w:val="368"/>
        </w:trPr>
        <w:tc>
          <w:tcPr>
            <w:tcW w:w="3345" w:type="dxa"/>
            <w:tcBorders>
              <w:top w:val="single" w:sz="4" w:space="0" w:color="auto"/>
              <w:left w:val="nil"/>
              <w:bottom w:val="nil"/>
              <w:right w:val="nil"/>
            </w:tcBorders>
            <w:shd w:val="clear" w:color="auto" w:fill="auto"/>
            <w:noWrap/>
            <w:vAlign w:val="bottom"/>
            <w:hideMark/>
          </w:tcPr>
          <w:p w14:paraId="7111773A"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 </w:t>
            </w:r>
          </w:p>
        </w:tc>
        <w:tc>
          <w:tcPr>
            <w:tcW w:w="3600" w:type="dxa"/>
            <w:gridSpan w:val="2"/>
            <w:tcBorders>
              <w:top w:val="single" w:sz="4" w:space="0" w:color="auto"/>
              <w:left w:val="nil"/>
              <w:bottom w:val="nil"/>
              <w:right w:val="nil"/>
            </w:tcBorders>
            <w:shd w:val="clear" w:color="auto" w:fill="auto"/>
            <w:noWrap/>
            <w:vAlign w:val="bottom"/>
            <w:hideMark/>
          </w:tcPr>
          <w:p w14:paraId="4617D8B7"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Schedule Frequency in Minutes</w:t>
            </w:r>
          </w:p>
        </w:tc>
      </w:tr>
      <w:tr w:rsidR="00636A05" w:rsidRPr="00636A05" w14:paraId="6D9891F7" w14:textId="77777777" w:rsidTr="00301F15">
        <w:trPr>
          <w:trHeight w:val="180"/>
        </w:trPr>
        <w:tc>
          <w:tcPr>
            <w:tcW w:w="3345" w:type="dxa"/>
            <w:tcBorders>
              <w:top w:val="nil"/>
              <w:left w:val="nil"/>
              <w:bottom w:val="single" w:sz="8" w:space="0" w:color="auto"/>
              <w:right w:val="nil"/>
            </w:tcBorders>
            <w:shd w:val="clear" w:color="auto" w:fill="auto"/>
            <w:noWrap/>
            <w:vAlign w:val="bottom"/>
            <w:hideMark/>
          </w:tcPr>
          <w:p w14:paraId="4082881D"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Time Period</w:t>
            </w:r>
          </w:p>
        </w:tc>
        <w:tc>
          <w:tcPr>
            <w:tcW w:w="1061" w:type="dxa"/>
            <w:tcBorders>
              <w:top w:val="nil"/>
              <w:left w:val="nil"/>
              <w:bottom w:val="single" w:sz="8" w:space="0" w:color="auto"/>
              <w:right w:val="nil"/>
            </w:tcBorders>
            <w:shd w:val="clear" w:color="auto" w:fill="auto"/>
            <w:noWrap/>
            <w:vAlign w:val="bottom"/>
            <w:hideMark/>
          </w:tcPr>
          <w:p w14:paraId="6AAC97D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0 to 15</w:t>
            </w:r>
          </w:p>
        </w:tc>
        <w:tc>
          <w:tcPr>
            <w:tcW w:w="2539" w:type="dxa"/>
            <w:tcBorders>
              <w:top w:val="nil"/>
              <w:left w:val="nil"/>
              <w:bottom w:val="single" w:sz="8" w:space="0" w:color="auto"/>
              <w:right w:val="nil"/>
            </w:tcBorders>
            <w:shd w:val="clear" w:color="auto" w:fill="auto"/>
            <w:noWrap/>
            <w:vAlign w:val="bottom"/>
            <w:hideMark/>
          </w:tcPr>
          <w:p w14:paraId="7A496AF1"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More than 15</w:t>
            </w:r>
          </w:p>
        </w:tc>
      </w:tr>
      <w:tr w:rsidR="00636A05" w:rsidRPr="00636A05" w14:paraId="20CD5077" w14:textId="77777777" w:rsidTr="00301F15">
        <w:trPr>
          <w:trHeight w:val="439"/>
        </w:trPr>
        <w:tc>
          <w:tcPr>
            <w:tcW w:w="3345" w:type="dxa"/>
            <w:tcBorders>
              <w:top w:val="nil"/>
              <w:left w:val="nil"/>
              <w:bottom w:val="nil"/>
              <w:right w:val="nil"/>
            </w:tcBorders>
            <w:shd w:val="clear" w:color="auto" w:fill="auto"/>
            <w:noWrap/>
            <w:vAlign w:val="bottom"/>
            <w:hideMark/>
          </w:tcPr>
          <w:p w14:paraId="112498A9"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Peak Hours</w:t>
            </w:r>
          </w:p>
        </w:tc>
        <w:tc>
          <w:tcPr>
            <w:tcW w:w="1061" w:type="dxa"/>
            <w:tcBorders>
              <w:top w:val="nil"/>
              <w:left w:val="nil"/>
              <w:bottom w:val="nil"/>
              <w:right w:val="nil"/>
            </w:tcBorders>
            <w:shd w:val="clear" w:color="auto" w:fill="auto"/>
            <w:noWrap/>
            <w:vAlign w:val="center"/>
            <w:hideMark/>
          </w:tcPr>
          <w:p w14:paraId="44013C7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75%</w:t>
            </w:r>
          </w:p>
        </w:tc>
        <w:tc>
          <w:tcPr>
            <w:tcW w:w="2539" w:type="dxa"/>
            <w:tcBorders>
              <w:top w:val="nil"/>
              <w:left w:val="nil"/>
              <w:bottom w:val="nil"/>
              <w:right w:val="nil"/>
            </w:tcBorders>
            <w:shd w:val="clear" w:color="auto" w:fill="auto"/>
            <w:noWrap/>
            <w:vAlign w:val="center"/>
            <w:hideMark/>
          </w:tcPr>
          <w:p w14:paraId="7E79C6D2"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85%</w:t>
            </w:r>
          </w:p>
        </w:tc>
      </w:tr>
      <w:tr w:rsidR="00636A05" w:rsidRPr="00636A05" w14:paraId="5196A748" w14:textId="77777777" w:rsidTr="00301F15">
        <w:trPr>
          <w:trHeight w:val="395"/>
        </w:trPr>
        <w:tc>
          <w:tcPr>
            <w:tcW w:w="3345" w:type="dxa"/>
            <w:tcBorders>
              <w:top w:val="single" w:sz="4" w:space="0" w:color="auto"/>
              <w:left w:val="nil"/>
              <w:bottom w:val="single" w:sz="4" w:space="0" w:color="auto"/>
              <w:right w:val="nil"/>
            </w:tcBorders>
            <w:shd w:val="clear" w:color="auto" w:fill="auto"/>
            <w:noWrap/>
            <w:vAlign w:val="bottom"/>
            <w:hideMark/>
          </w:tcPr>
          <w:p w14:paraId="7F94A78A"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Off-Peak Hours</w:t>
            </w:r>
          </w:p>
        </w:tc>
        <w:tc>
          <w:tcPr>
            <w:tcW w:w="1061" w:type="dxa"/>
            <w:tcBorders>
              <w:top w:val="single" w:sz="4" w:space="0" w:color="auto"/>
              <w:left w:val="nil"/>
              <w:bottom w:val="single" w:sz="4" w:space="0" w:color="auto"/>
              <w:right w:val="nil"/>
            </w:tcBorders>
            <w:shd w:val="clear" w:color="auto" w:fill="auto"/>
            <w:noWrap/>
            <w:vAlign w:val="center"/>
            <w:hideMark/>
          </w:tcPr>
          <w:p w14:paraId="04EC4FD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85%</w:t>
            </w:r>
          </w:p>
        </w:tc>
        <w:tc>
          <w:tcPr>
            <w:tcW w:w="2539" w:type="dxa"/>
            <w:tcBorders>
              <w:top w:val="single" w:sz="4" w:space="0" w:color="auto"/>
              <w:left w:val="nil"/>
              <w:bottom w:val="single" w:sz="4" w:space="0" w:color="auto"/>
              <w:right w:val="nil"/>
            </w:tcBorders>
            <w:shd w:val="clear" w:color="auto" w:fill="auto"/>
            <w:noWrap/>
            <w:vAlign w:val="center"/>
            <w:hideMark/>
          </w:tcPr>
          <w:p w14:paraId="78BEFA56"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95%</w:t>
            </w:r>
          </w:p>
        </w:tc>
      </w:tr>
      <w:tr w:rsidR="00636A05" w:rsidRPr="00636A05" w14:paraId="1878EE70" w14:textId="77777777" w:rsidTr="00301F15">
        <w:trPr>
          <w:trHeight w:val="395"/>
        </w:trPr>
        <w:tc>
          <w:tcPr>
            <w:tcW w:w="3345" w:type="dxa"/>
            <w:tcBorders>
              <w:top w:val="nil"/>
              <w:left w:val="nil"/>
              <w:bottom w:val="single" w:sz="4" w:space="0" w:color="auto"/>
              <w:right w:val="nil"/>
            </w:tcBorders>
            <w:shd w:val="clear" w:color="auto" w:fill="auto"/>
            <w:noWrap/>
            <w:vAlign w:val="bottom"/>
            <w:hideMark/>
          </w:tcPr>
          <w:p w14:paraId="1B9C60AE"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Weekend</w:t>
            </w:r>
          </w:p>
        </w:tc>
        <w:tc>
          <w:tcPr>
            <w:tcW w:w="1061" w:type="dxa"/>
            <w:tcBorders>
              <w:top w:val="nil"/>
              <w:left w:val="nil"/>
              <w:bottom w:val="single" w:sz="4" w:space="0" w:color="auto"/>
              <w:right w:val="nil"/>
            </w:tcBorders>
            <w:shd w:val="clear" w:color="auto" w:fill="auto"/>
            <w:noWrap/>
            <w:vAlign w:val="center"/>
            <w:hideMark/>
          </w:tcPr>
          <w:p w14:paraId="5935BFC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85%</w:t>
            </w:r>
          </w:p>
        </w:tc>
        <w:tc>
          <w:tcPr>
            <w:tcW w:w="2539" w:type="dxa"/>
            <w:tcBorders>
              <w:top w:val="nil"/>
              <w:left w:val="nil"/>
              <w:bottom w:val="single" w:sz="4" w:space="0" w:color="auto"/>
              <w:right w:val="nil"/>
            </w:tcBorders>
            <w:shd w:val="clear" w:color="auto" w:fill="auto"/>
            <w:noWrap/>
            <w:vAlign w:val="center"/>
            <w:hideMark/>
          </w:tcPr>
          <w:p w14:paraId="7E0B744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95%</w:t>
            </w:r>
          </w:p>
        </w:tc>
      </w:tr>
    </w:tbl>
    <w:p w14:paraId="725FF0F6" w14:textId="77777777" w:rsidR="00636A05" w:rsidRPr="00636A05" w:rsidRDefault="00636A05" w:rsidP="00636A05">
      <w:pPr>
        <w:spacing w:after="200" w:line="276" w:lineRule="auto"/>
        <w:ind w:firstLine="0"/>
        <w:rPr>
          <w:rFonts w:eastAsiaTheme="minorHAnsi"/>
        </w:rPr>
      </w:pPr>
    </w:p>
    <w:p w14:paraId="65AC08FF" w14:textId="77777777" w:rsidR="00636A05" w:rsidRPr="00636A05" w:rsidRDefault="00636A05" w:rsidP="00636A05">
      <w:pPr>
        <w:keepNext/>
        <w:spacing w:after="200"/>
        <w:ind w:firstLine="0"/>
        <w:rPr>
          <w:rFonts w:eastAsiaTheme="minorHAnsi"/>
          <w:b/>
          <w:bCs/>
          <w:color w:val="4F81BD" w:themeColor="accent1"/>
        </w:rPr>
      </w:pPr>
      <w:r w:rsidRPr="00636A05">
        <w:rPr>
          <w:rFonts w:eastAsiaTheme="minorHAnsi"/>
          <w:b/>
          <w:bCs/>
          <w:color w:val="4F81BD" w:themeColor="accent1"/>
        </w:rPr>
        <w:lastRenderedPageBreak/>
        <w:t>Table 4: Service Coverage/Availability Standards</w:t>
      </w:r>
    </w:p>
    <w:tbl>
      <w:tblPr>
        <w:tblW w:w="9645" w:type="dxa"/>
        <w:tblInd w:w="93" w:type="dxa"/>
        <w:tblLook w:val="04A0" w:firstRow="1" w:lastRow="0" w:firstColumn="1" w:lastColumn="0" w:noHBand="0" w:noVBand="1"/>
      </w:tblPr>
      <w:tblGrid>
        <w:gridCol w:w="1520"/>
        <w:gridCol w:w="1780"/>
        <w:gridCol w:w="1980"/>
        <w:gridCol w:w="1300"/>
        <w:gridCol w:w="1535"/>
        <w:gridCol w:w="1530"/>
      </w:tblGrid>
      <w:tr w:rsidR="00636A05" w:rsidRPr="00636A05" w14:paraId="07AD8455" w14:textId="77777777" w:rsidTr="00301F15">
        <w:trPr>
          <w:trHeight w:val="570"/>
        </w:trPr>
        <w:tc>
          <w:tcPr>
            <w:tcW w:w="1520" w:type="dxa"/>
            <w:tcBorders>
              <w:top w:val="single" w:sz="4" w:space="0" w:color="auto"/>
              <w:left w:val="nil"/>
              <w:bottom w:val="single" w:sz="8" w:space="0" w:color="auto"/>
              <w:right w:val="nil"/>
            </w:tcBorders>
            <w:shd w:val="clear" w:color="auto" w:fill="auto"/>
            <w:vAlign w:val="center"/>
            <w:hideMark/>
          </w:tcPr>
          <w:p w14:paraId="13E213C1"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Service Area Category</w:t>
            </w:r>
          </w:p>
        </w:tc>
        <w:tc>
          <w:tcPr>
            <w:tcW w:w="1780" w:type="dxa"/>
            <w:tcBorders>
              <w:top w:val="single" w:sz="4" w:space="0" w:color="auto"/>
              <w:left w:val="nil"/>
              <w:bottom w:val="single" w:sz="8" w:space="0" w:color="auto"/>
              <w:right w:val="nil"/>
            </w:tcBorders>
            <w:shd w:val="clear" w:color="auto" w:fill="auto"/>
            <w:vAlign w:val="center"/>
            <w:hideMark/>
          </w:tcPr>
          <w:p w14:paraId="631C82EA"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Max distance between stops</w:t>
            </w:r>
          </w:p>
        </w:tc>
        <w:tc>
          <w:tcPr>
            <w:tcW w:w="1980" w:type="dxa"/>
            <w:tcBorders>
              <w:top w:val="single" w:sz="4" w:space="0" w:color="auto"/>
              <w:left w:val="nil"/>
              <w:bottom w:val="single" w:sz="8" w:space="0" w:color="auto"/>
              <w:right w:val="nil"/>
            </w:tcBorders>
            <w:shd w:val="clear" w:color="auto" w:fill="auto"/>
            <w:vAlign w:val="center"/>
            <w:hideMark/>
          </w:tcPr>
          <w:p w14:paraId="57D746DD"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Min distance between stops</w:t>
            </w:r>
          </w:p>
        </w:tc>
        <w:tc>
          <w:tcPr>
            <w:tcW w:w="1300" w:type="dxa"/>
            <w:tcBorders>
              <w:top w:val="single" w:sz="4" w:space="0" w:color="auto"/>
              <w:left w:val="nil"/>
              <w:bottom w:val="single" w:sz="8" w:space="0" w:color="auto"/>
              <w:right w:val="nil"/>
            </w:tcBorders>
            <w:shd w:val="clear" w:color="auto" w:fill="auto"/>
            <w:vAlign w:val="center"/>
            <w:hideMark/>
          </w:tcPr>
          <w:p w14:paraId="78C66FC9"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 transit supportive area served</w:t>
            </w:r>
          </w:p>
        </w:tc>
        <w:tc>
          <w:tcPr>
            <w:tcW w:w="1535" w:type="dxa"/>
            <w:tcBorders>
              <w:top w:val="single" w:sz="4" w:space="0" w:color="auto"/>
              <w:left w:val="nil"/>
              <w:bottom w:val="single" w:sz="8" w:space="0" w:color="auto"/>
              <w:right w:val="nil"/>
            </w:tcBorders>
            <w:shd w:val="clear" w:color="auto" w:fill="auto"/>
            <w:vAlign w:val="center"/>
            <w:hideMark/>
          </w:tcPr>
          <w:p w14:paraId="6FBB7A9C"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 total area served</w:t>
            </w:r>
          </w:p>
        </w:tc>
        <w:tc>
          <w:tcPr>
            <w:tcW w:w="1530" w:type="dxa"/>
            <w:tcBorders>
              <w:top w:val="single" w:sz="4" w:space="0" w:color="auto"/>
              <w:left w:val="nil"/>
              <w:bottom w:val="single" w:sz="8" w:space="0" w:color="auto"/>
              <w:right w:val="nil"/>
            </w:tcBorders>
            <w:shd w:val="clear" w:color="auto" w:fill="auto"/>
            <w:vAlign w:val="center"/>
            <w:hideMark/>
          </w:tcPr>
          <w:p w14:paraId="065BB7F9" w14:textId="77777777" w:rsidR="00636A05" w:rsidRPr="00636A05" w:rsidRDefault="00636A05" w:rsidP="00636A05">
            <w:pPr>
              <w:spacing w:after="200" w:line="276" w:lineRule="auto"/>
              <w:ind w:firstLine="0"/>
              <w:jc w:val="center"/>
              <w:rPr>
                <w:rFonts w:ascii="Calibri" w:eastAsiaTheme="minorHAnsi" w:hAnsi="Calibri" w:cs="Times New Roman"/>
                <w:b/>
                <w:bCs/>
                <w:color w:val="000000"/>
              </w:rPr>
            </w:pPr>
            <w:r w:rsidRPr="00636A05">
              <w:rPr>
                <w:rFonts w:ascii="Calibri" w:eastAsiaTheme="minorHAnsi" w:hAnsi="Calibri" w:cs="Times New Roman"/>
                <w:b/>
                <w:bCs/>
                <w:color w:val="000000"/>
              </w:rPr>
              <w:t>% of employers w/ &gt;50 jobs</w:t>
            </w:r>
          </w:p>
        </w:tc>
      </w:tr>
      <w:tr w:rsidR="00636A05" w:rsidRPr="00636A05" w14:paraId="603FFA79" w14:textId="77777777" w:rsidTr="00301F15">
        <w:trPr>
          <w:trHeight w:val="300"/>
        </w:trPr>
        <w:tc>
          <w:tcPr>
            <w:tcW w:w="1520" w:type="dxa"/>
            <w:tcBorders>
              <w:top w:val="nil"/>
              <w:left w:val="nil"/>
              <w:bottom w:val="single" w:sz="4" w:space="0" w:color="auto"/>
              <w:right w:val="nil"/>
            </w:tcBorders>
            <w:shd w:val="clear" w:color="auto" w:fill="auto"/>
            <w:vAlign w:val="center"/>
            <w:hideMark/>
          </w:tcPr>
          <w:p w14:paraId="26BA5F30"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Urban</w:t>
            </w:r>
          </w:p>
        </w:tc>
        <w:tc>
          <w:tcPr>
            <w:tcW w:w="1780" w:type="dxa"/>
            <w:tcBorders>
              <w:top w:val="nil"/>
              <w:left w:val="nil"/>
              <w:bottom w:val="single" w:sz="4" w:space="0" w:color="auto"/>
              <w:right w:val="nil"/>
            </w:tcBorders>
            <w:shd w:val="clear" w:color="auto" w:fill="auto"/>
            <w:vAlign w:val="center"/>
            <w:hideMark/>
          </w:tcPr>
          <w:p w14:paraId="56E271A7"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1/4 mile</w:t>
            </w:r>
          </w:p>
        </w:tc>
        <w:tc>
          <w:tcPr>
            <w:tcW w:w="1980" w:type="dxa"/>
            <w:tcBorders>
              <w:top w:val="nil"/>
              <w:left w:val="nil"/>
              <w:bottom w:val="single" w:sz="4" w:space="0" w:color="auto"/>
              <w:right w:val="nil"/>
            </w:tcBorders>
            <w:shd w:val="clear" w:color="auto" w:fill="auto"/>
            <w:vAlign w:val="center"/>
            <w:hideMark/>
          </w:tcPr>
          <w:p w14:paraId="482EFCD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400ft</w:t>
            </w:r>
          </w:p>
        </w:tc>
        <w:tc>
          <w:tcPr>
            <w:tcW w:w="1300" w:type="dxa"/>
            <w:tcBorders>
              <w:top w:val="nil"/>
              <w:left w:val="nil"/>
              <w:bottom w:val="single" w:sz="4" w:space="0" w:color="auto"/>
              <w:right w:val="nil"/>
            </w:tcBorders>
            <w:shd w:val="clear" w:color="auto" w:fill="auto"/>
            <w:vAlign w:val="center"/>
            <w:hideMark/>
          </w:tcPr>
          <w:p w14:paraId="4DA7AB63"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c>
          <w:tcPr>
            <w:tcW w:w="1535" w:type="dxa"/>
            <w:tcBorders>
              <w:top w:val="nil"/>
              <w:left w:val="nil"/>
              <w:bottom w:val="single" w:sz="4" w:space="0" w:color="auto"/>
              <w:right w:val="nil"/>
            </w:tcBorders>
            <w:shd w:val="clear" w:color="auto" w:fill="auto"/>
            <w:vAlign w:val="center"/>
            <w:hideMark/>
          </w:tcPr>
          <w:p w14:paraId="3466CD88"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&gt;90%</w:t>
            </w:r>
          </w:p>
        </w:tc>
        <w:tc>
          <w:tcPr>
            <w:tcW w:w="1530" w:type="dxa"/>
            <w:tcBorders>
              <w:top w:val="nil"/>
              <w:left w:val="nil"/>
              <w:bottom w:val="single" w:sz="4" w:space="0" w:color="auto"/>
              <w:right w:val="nil"/>
            </w:tcBorders>
            <w:shd w:val="clear" w:color="auto" w:fill="auto"/>
            <w:vAlign w:val="center"/>
            <w:hideMark/>
          </w:tcPr>
          <w:p w14:paraId="66E7A8B4"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r>
      <w:tr w:rsidR="00636A05" w:rsidRPr="00636A05" w14:paraId="48DD0B2E" w14:textId="77777777" w:rsidTr="00301F15">
        <w:trPr>
          <w:trHeight w:val="300"/>
        </w:trPr>
        <w:tc>
          <w:tcPr>
            <w:tcW w:w="1520" w:type="dxa"/>
            <w:tcBorders>
              <w:top w:val="nil"/>
              <w:left w:val="nil"/>
              <w:bottom w:val="single" w:sz="4" w:space="0" w:color="auto"/>
              <w:right w:val="nil"/>
            </w:tcBorders>
            <w:shd w:val="clear" w:color="auto" w:fill="auto"/>
            <w:vAlign w:val="center"/>
            <w:hideMark/>
          </w:tcPr>
          <w:p w14:paraId="1178E22E"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Campus</w:t>
            </w:r>
          </w:p>
        </w:tc>
        <w:tc>
          <w:tcPr>
            <w:tcW w:w="1780" w:type="dxa"/>
            <w:tcBorders>
              <w:top w:val="nil"/>
              <w:left w:val="nil"/>
              <w:bottom w:val="single" w:sz="4" w:space="0" w:color="auto"/>
              <w:right w:val="nil"/>
            </w:tcBorders>
            <w:shd w:val="clear" w:color="auto" w:fill="auto"/>
            <w:vAlign w:val="center"/>
            <w:hideMark/>
          </w:tcPr>
          <w:p w14:paraId="6589B99A"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1/4 mile</w:t>
            </w:r>
          </w:p>
        </w:tc>
        <w:tc>
          <w:tcPr>
            <w:tcW w:w="1980" w:type="dxa"/>
            <w:tcBorders>
              <w:top w:val="nil"/>
              <w:left w:val="nil"/>
              <w:bottom w:val="single" w:sz="4" w:space="0" w:color="auto"/>
              <w:right w:val="nil"/>
            </w:tcBorders>
            <w:shd w:val="clear" w:color="auto" w:fill="auto"/>
            <w:vAlign w:val="center"/>
            <w:hideMark/>
          </w:tcPr>
          <w:p w14:paraId="6FA2404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400ft</w:t>
            </w:r>
          </w:p>
        </w:tc>
        <w:tc>
          <w:tcPr>
            <w:tcW w:w="1300" w:type="dxa"/>
            <w:tcBorders>
              <w:top w:val="nil"/>
              <w:left w:val="nil"/>
              <w:bottom w:val="single" w:sz="4" w:space="0" w:color="auto"/>
              <w:right w:val="nil"/>
            </w:tcBorders>
            <w:shd w:val="clear" w:color="auto" w:fill="auto"/>
            <w:vAlign w:val="center"/>
            <w:hideMark/>
          </w:tcPr>
          <w:p w14:paraId="3E89D7BD"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c>
          <w:tcPr>
            <w:tcW w:w="1535" w:type="dxa"/>
            <w:tcBorders>
              <w:top w:val="nil"/>
              <w:left w:val="nil"/>
              <w:bottom w:val="single" w:sz="4" w:space="0" w:color="auto"/>
              <w:right w:val="nil"/>
            </w:tcBorders>
            <w:shd w:val="clear" w:color="auto" w:fill="auto"/>
            <w:vAlign w:val="center"/>
            <w:hideMark/>
          </w:tcPr>
          <w:p w14:paraId="49263A9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&gt;90%</w:t>
            </w:r>
          </w:p>
        </w:tc>
        <w:tc>
          <w:tcPr>
            <w:tcW w:w="1530" w:type="dxa"/>
            <w:tcBorders>
              <w:top w:val="nil"/>
              <w:left w:val="nil"/>
              <w:bottom w:val="single" w:sz="4" w:space="0" w:color="auto"/>
              <w:right w:val="nil"/>
            </w:tcBorders>
            <w:shd w:val="clear" w:color="auto" w:fill="auto"/>
            <w:vAlign w:val="center"/>
            <w:hideMark/>
          </w:tcPr>
          <w:p w14:paraId="5AA3616A"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r>
      <w:tr w:rsidR="00636A05" w:rsidRPr="00636A05" w14:paraId="41AE7CE3" w14:textId="77777777" w:rsidTr="00301F15">
        <w:trPr>
          <w:trHeight w:val="300"/>
        </w:trPr>
        <w:tc>
          <w:tcPr>
            <w:tcW w:w="1520" w:type="dxa"/>
            <w:tcBorders>
              <w:top w:val="nil"/>
              <w:left w:val="nil"/>
              <w:bottom w:val="nil"/>
              <w:right w:val="nil"/>
            </w:tcBorders>
            <w:shd w:val="clear" w:color="auto" w:fill="auto"/>
            <w:noWrap/>
            <w:vAlign w:val="bottom"/>
            <w:hideMark/>
          </w:tcPr>
          <w:p w14:paraId="6302BE39"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Suburban</w:t>
            </w:r>
          </w:p>
        </w:tc>
        <w:tc>
          <w:tcPr>
            <w:tcW w:w="1780" w:type="dxa"/>
            <w:tcBorders>
              <w:top w:val="nil"/>
              <w:left w:val="nil"/>
              <w:bottom w:val="nil"/>
              <w:right w:val="nil"/>
            </w:tcBorders>
            <w:shd w:val="clear" w:color="auto" w:fill="auto"/>
            <w:noWrap/>
            <w:vAlign w:val="bottom"/>
            <w:hideMark/>
          </w:tcPr>
          <w:p w14:paraId="7B487ABA"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1/4 mile</w:t>
            </w:r>
          </w:p>
        </w:tc>
        <w:tc>
          <w:tcPr>
            <w:tcW w:w="1980" w:type="dxa"/>
            <w:tcBorders>
              <w:top w:val="nil"/>
              <w:left w:val="nil"/>
              <w:bottom w:val="nil"/>
              <w:right w:val="nil"/>
            </w:tcBorders>
            <w:shd w:val="clear" w:color="auto" w:fill="auto"/>
            <w:noWrap/>
            <w:vAlign w:val="bottom"/>
            <w:hideMark/>
          </w:tcPr>
          <w:p w14:paraId="2699329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600ft</w:t>
            </w:r>
          </w:p>
        </w:tc>
        <w:tc>
          <w:tcPr>
            <w:tcW w:w="1300" w:type="dxa"/>
            <w:tcBorders>
              <w:top w:val="nil"/>
              <w:left w:val="nil"/>
              <w:bottom w:val="nil"/>
              <w:right w:val="nil"/>
            </w:tcBorders>
            <w:shd w:val="clear" w:color="auto" w:fill="auto"/>
            <w:noWrap/>
            <w:vAlign w:val="bottom"/>
            <w:hideMark/>
          </w:tcPr>
          <w:p w14:paraId="5E36E954"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c>
          <w:tcPr>
            <w:tcW w:w="1535" w:type="dxa"/>
            <w:tcBorders>
              <w:top w:val="nil"/>
              <w:left w:val="nil"/>
              <w:bottom w:val="nil"/>
              <w:right w:val="nil"/>
            </w:tcBorders>
            <w:shd w:val="clear" w:color="auto" w:fill="auto"/>
            <w:noWrap/>
            <w:vAlign w:val="bottom"/>
            <w:hideMark/>
          </w:tcPr>
          <w:p w14:paraId="7BA21BDF"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&gt;75%</w:t>
            </w:r>
          </w:p>
        </w:tc>
        <w:tc>
          <w:tcPr>
            <w:tcW w:w="1530" w:type="dxa"/>
            <w:tcBorders>
              <w:top w:val="nil"/>
              <w:left w:val="nil"/>
              <w:bottom w:val="single" w:sz="4" w:space="0" w:color="auto"/>
              <w:right w:val="nil"/>
            </w:tcBorders>
            <w:shd w:val="clear" w:color="auto" w:fill="auto"/>
            <w:vAlign w:val="center"/>
            <w:hideMark/>
          </w:tcPr>
          <w:p w14:paraId="15142A7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&gt;90%</w:t>
            </w:r>
          </w:p>
        </w:tc>
      </w:tr>
      <w:tr w:rsidR="00636A05" w:rsidRPr="00636A05" w14:paraId="75DBF464" w14:textId="77777777" w:rsidTr="00301F15">
        <w:trPr>
          <w:trHeight w:val="300"/>
        </w:trPr>
        <w:tc>
          <w:tcPr>
            <w:tcW w:w="1520" w:type="dxa"/>
            <w:tcBorders>
              <w:top w:val="single" w:sz="4" w:space="0" w:color="auto"/>
              <w:left w:val="nil"/>
              <w:bottom w:val="single" w:sz="4" w:space="0" w:color="auto"/>
              <w:right w:val="nil"/>
            </w:tcBorders>
            <w:shd w:val="clear" w:color="auto" w:fill="auto"/>
            <w:vAlign w:val="center"/>
            <w:hideMark/>
          </w:tcPr>
          <w:p w14:paraId="5DF9DFE3"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Village Center</w:t>
            </w:r>
          </w:p>
        </w:tc>
        <w:tc>
          <w:tcPr>
            <w:tcW w:w="1780" w:type="dxa"/>
            <w:tcBorders>
              <w:top w:val="single" w:sz="4" w:space="0" w:color="auto"/>
              <w:left w:val="nil"/>
              <w:bottom w:val="single" w:sz="4" w:space="0" w:color="auto"/>
              <w:right w:val="nil"/>
            </w:tcBorders>
            <w:shd w:val="clear" w:color="auto" w:fill="auto"/>
            <w:vAlign w:val="center"/>
            <w:hideMark/>
          </w:tcPr>
          <w:p w14:paraId="560EF5FC"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1/4 mile</w:t>
            </w:r>
          </w:p>
        </w:tc>
        <w:tc>
          <w:tcPr>
            <w:tcW w:w="1980" w:type="dxa"/>
            <w:tcBorders>
              <w:top w:val="single" w:sz="4" w:space="0" w:color="auto"/>
              <w:left w:val="nil"/>
              <w:bottom w:val="single" w:sz="4" w:space="0" w:color="auto"/>
              <w:right w:val="nil"/>
            </w:tcBorders>
            <w:shd w:val="clear" w:color="auto" w:fill="auto"/>
            <w:vAlign w:val="center"/>
            <w:hideMark/>
          </w:tcPr>
          <w:p w14:paraId="16FF9B51"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600ft</w:t>
            </w:r>
          </w:p>
        </w:tc>
        <w:tc>
          <w:tcPr>
            <w:tcW w:w="1300" w:type="dxa"/>
            <w:tcBorders>
              <w:top w:val="single" w:sz="4" w:space="0" w:color="auto"/>
              <w:left w:val="nil"/>
              <w:bottom w:val="single" w:sz="4" w:space="0" w:color="auto"/>
              <w:right w:val="nil"/>
            </w:tcBorders>
            <w:shd w:val="clear" w:color="auto" w:fill="auto"/>
            <w:vAlign w:val="center"/>
            <w:hideMark/>
          </w:tcPr>
          <w:p w14:paraId="66F632F0"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c>
          <w:tcPr>
            <w:tcW w:w="1535" w:type="dxa"/>
            <w:tcBorders>
              <w:top w:val="single" w:sz="4" w:space="0" w:color="auto"/>
              <w:left w:val="nil"/>
              <w:bottom w:val="single" w:sz="4" w:space="0" w:color="auto"/>
              <w:right w:val="nil"/>
            </w:tcBorders>
            <w:shd w:val="clear" w:color="auto" w:fill="auto"/>
            <w:vAlign w:val="center"/>
            <w:hideMark/>
          </w:tcPr>
          <w:p w14:paraId="0E0D0A17"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&gt;60%</w:t>
            </w:r>
          </w:p>
        </w:tc>
        <w:tc>
          <w:tcPr>
            <w:tcW w:w="1530" w:type="dxa"/>
            <w:tcBorders>
              <w:top w:val="nil"/>
              <w:left w:val="nil"/>
              <w:bottom w:val="single" w:sz="4" w:space="0" w:color="auto"/>
              <w:right w:val="nil"/>
            </w:tcBorders>
            <w:shd w:val="clear" w:color="auto" w:fill="auto"/>
            <w:vAlign w:val="center"/>
            <w:hideMark/>
          </w:tcPr>
          <w:p w14:paraId="2548D33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&gt;90%</w:t>
            </w:r>
          </w:p>
        </w:tc>
      </w:tr>
      <w:tr w:rsidR="00636A05" w:rsidRPr="00636A05" w14:paraId="4D07DD8F" w14:textId="77777777" w:rsidTr="00301F15">
        <w:trPr>
          <w:trHeight w:val="300"/>
        </w:trPr>
        <w:tc>
          <w:tcPr>
            <w:tcW w:w="1520" w:type="dxa"/>
            <w:tcBorders>
              <w:top w:val="nil"/>
              <w:left w:val="nil"/>
              <w:bottom w:val="single" w:sz="4" w:space="0" w:color="auto"/>
              <w:right w:val="nil"/>
            </w:tcBorders>
            <w:shd w:val="clear" w:color="auto" w:fill="auto"/>
            <w:vAlign w:val="center"/>
            <w:hideMark/>
          </w:tcPr>
          <w:p w14:paraId="123B937F" w14:textId="77777777" w:rsidR="00636A05" w:rsidRPr="00636A05" w:rsidRDefault="00636A05" w:rsidP="00636A05">
            <w:pPr>
              <w:spacing w:after="200" w:line="276" w:lineRule="auto"/>
              <w:ind w:firstLine="0"/>
              <w:rPr>
                <w:rFonts w:ascii="Calibri" w:eastAsiaTheme="minorHAnsi" w:hAnsi="Calibri" w:cs="Times New Roman"/>
                <w:color w:val="000000"/>
              </w:rPr>
            </w:pPr>
            <w:r w:rsidRPr="00636A05">
              <w:rPr>
                <w:rFonts w:ascii="Calibri" w:eastAsiaTheme="minorHAnsi" w:hAnsi="Calibri" w:cs="Times New Roman"/>
                <w:color w:val="000000"/>
              </w:rPr>
              <w:t>Rural</w:t>
            </w:r>
          </w:p>
        </w:tc>
        <w:tc>
          <w:tcPr>
            <w:tcW w:w="1780" w:type="dxa"/>
            <w:tcBorders>
              <w:top w:val="nil"/>
              <w:left w:val="nil"/>
              <w:bottom w:val="single" w:sz="4" w:space="0" w:color="auto"/>
              <w:right w:val="nil"/>
            </w:tcBorders>
            <w:shd w:val="clear" w:color="auto" w:fill="auto"/>
            <w:vAlign w:val="center"/>
            <w:hideMark/>
          </w:tcPr>
          <w:p w14:paraId="129629A9"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 mile</w:t>
            </w:r>
          </w:p>
        </w:tc>
        <w:tc>
          <w:tcPr>
            <w:tcW w:w="1980" w:type="dxa"/>
            <w:tcBorders>
              <w:top w:val="nil"/>
              <w:left w:val="nil"/>
              <w:bottom w:val="single" w:sz="4" w:space="0" w:color="auto"/>
              <w:right w:val="nil"/>
            </w:tcBorders>
            <w:shd w:val="clear" w:color="auto" w:fill="auto"/>
            <w:vAlign w:val="center"/>
            <w:hideMark/>
          </w:tcPr>
          <w:p w14:paraId="25C8E68D"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1/4 mile</w:t>
            </w:r>
          </w:p>
        </w:tc>
        <w:tc>
          <w:tcPr>
            <w:tcW w:w="1300" w:type="dxa"/>
            <w:tcBorders>
              <w:top w:val="nil"/>
              <w:left w:val="nil"/>
              <w:bottom w:val="single" w:sz="4" w:space="0" w:color="auto"/>
              <w:right w:val="nil"/>
            </w:tcBorders>
            <w:shd w:val="clear" w:color="auto" w:fill="auto"/>
            <w:vAlign w:val="center"/>
            <w:hideMark/>
          </w:tcPr>
          <w:p w14:paraId="274184D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&gt;95%</w:t>
            </w:r>
          </w:p>
        </w:tc>
        <w:tc>
          <w:tcPr>
            <w:tcW w:w="1535" w:type="dxa"/>
            <w:tcBorders>
              <w:top w:val="nil"/>
              <w:left w:val="nil"/>
              <w:bottom w:val="single" w:sz="4" w:space="0" w:color="auto"/>
              <w:right w:val="nil"/>
            </w:tcBorders>
            <w:shd w:val="clear" w:color="auto" w:fill="auto"/>
            <w:vAlign w:val="center"/>
            <w:hideMark/>
          </w:tcPr>
          <w:p w14:paraId="179303BB"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&gt;10%</w:t>
            </w:r>
          </w:p>
        </w:tc>
        <w:tc>
          <w:tcPr>
            <w:tcW w:w="1530" w:type="dxa"/>
            <w:tcBorders>
              <w:top w:val="nil"/>
              <w:left w:val="nil"/>
              <w:bottom w:val="single" w:sz="4" w:space="0" w:color="auto"/>
              <w:right w:val="nil"/>
            </w:tcBorders>
            <w:shd w:val="clear" w:color="auto" w:fill="auto"/>
            <w:vAlign w:val="center"/>
            <w:hideMark/>
          </w:tcPr>
          <w:p w14:paraId="7E02D08E" w14:textId="77777777" w:rsidR="00636A05" w:rsidRPr="00636A05" w:rsidRDefault="00636A05" w:rsidP="00636A05">
            <w:pPr>
              <w:spacing w:after="200" w:line="276" w:lineRule="auto"/>
              <w:ind w:firstLine="0"/>
              <w:jc w:val="center"/>
              <w:rPr>
                <w:rFonts w:ascii="Calibri" w:eastAsiaTheme="minorHAnsi" w:hAnsi="Calibri" w:cs="Times New Roman"/>
                <w:color w:val="000000"/>
              </w:rPr>
            </w:pPr>
            <w:r w:rsidRPr="00636A05">
              <w:rPr>
                <w:rFonts w:ascii="Calibri" w:eastAsiaTheme="minorHAnsi" w:hAnsi="Calibri" w:cs="Times New Roman"/>
                <w:color w:val="000000"/>
              </w:rPr>
              <w:t>&gt;85%</w:t>
            </w:r>
          </w:p>
        </w:tc>
      </w:tr>
    </w:tbl>
    <w:p w14:paraId="41CB8819" w14:textId="77777777" w:rsidR="00636A05" w:rsidRPr="00636A05" w:rsidRDefault="00636A05" w:rsidP="00636A05">
      <w:pPr>
        <w:spacing w:after="200" w:line="276" w:lineRule="auto"/>
        <w:ind w:firstLine="0"/>
        <w:rPr>
          <w:rFonts w:eastAsiaTheme="minorHAnsi"/>
        </w:rPr>
      </w:pPr>
    </w:p>
    <w:p w14:paraId="3830F60F" w14:textId="77777777" w:rsidR="00636A05" w:rsidRPr="00636A05" w:rsidRDefault="00636A05" w:rsidP="00636A05">
      <w:pPr>
        <w:keepNext/>
        <w:keepLines/>
        <w:spacing w:before="200" w:line="276" w:lineRule="auto"/>
        <w:ind w:firstLine="0"/>
        <w:outlineLvl w:val="1"/>
        <w:rPr>
          <w:rFonts w:asciiTheme="majorHAnsi" w:eastAsia="Times New Roman" w:hAnsiTheme="majorHAnsi" w:cstheme="majorBidi"/>
          <w:b/>
          <w:bCs/>
          <w:color w:val="4F81BD" w:themeColor="accent1"/>
          <w:sz w:val="26"/>
          <w:szCs w:val="26"/>
        </w:rPr>
      </w:pPr>
      <w:bookmarkStart w:id="26" w:name="_Toc449712184"/>
      <w:bookmarkStart w:id="27" w:name="_Toc449712308"/>
      <w:r w:rsidRPr="00636A05">
        <w:rPr>
          <w:rFonts w:asciiTheme="majorHAnsi" w:eastAsia="Times New Roman" w:hAnsiTheme="majorHAnsi" w:cstheme="majorBidi"/>
          <w:b/>
          <w:bCs/>
          <w:color w:val="4F81BD" w:themeColor="accent1"/>
          <w:sz w:val="26"/>
          <w:szCs w:val="26"/>
        </w:rPr>
        <w:t>Passenger Amenities Policy</w:t>
      </w:r>
      <w:bookmarkEnd w:id="26"/>
      <w:bookmarkEnd w:id="27"/>
    </w:p>
    <w:p w14:paraId="495C6229" w14:textId="77777777" w:rsidR="00636A05" w:rsidRPr="00636A05" w:rsidRDefault="00636A05" w:rsidP="00636A05">
      <w:pPr>
        <w:spacing w:after="200" w:line="276" w:lineRule="auto"/>
        <w:ind w:firstLine="0"/>
        <w:rPr>
          <w:rFonts w:eastAsiaTheme="minorHAnsi"/>
        </w:rPr>
      </w:pPr>
      <w:r w:rsidRPr="00636A05">
        <w:rPr>
          <w:rFonts w:eastAsiaTheme="minorHAnsi"/>
        </w:rPr>
        <w:t>TCAT shall provide the following passenger amenities at all stops which are owned and maintained by TCAT:</w:t>
      </w:r>
    </w:p>
    <w:p w14:paraId="782E8805"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Identification signage</w:t>
      </w:r>
    </w:p>
    <w:p w14:paraId="2C2532CF"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A summary schedule of routes serving the stop with departure times</w:t>
      </w:r>
    </w:p>
    <w:p w14:paraId="2A1B06F1" w14:textId="77777777" w:rsidR="00636A05" w:rsidRPr="00636A05" w:rsidRDefault="00636A05" w:rsidP="00815B35">
      <w:pPr>
        <w:ind w:firstLine="0"/>
        <w:rPr>
          <w:rFonts w:eastAsiaTheme="minorHAnsi"/>
        </w:rPr>
      </w:pPr>
      <w:r w:rsidRPr="00636A05">
        <w:rPr>
          <w:rFonts w:eastAsiaTheme="minorHAnsi"/>
        </w:rPr>
        <w:t>In addition to the above, TCAT shall provide the following passenger amenities at stops which are owned and maintained by TCAT and have 100 or more boarding or alighting passengers per day:</w:t>
      </w:r>
    </w:p>
    <w:p w14:paraId="69E619EC"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 xml:space="preserve">Sheltered Waiting Area </w:t>
      </w:r>
    </w:p>
    <w:p w14:paraId="3B7D72CA"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 xml:space="preserve">Bench </w:t>
      </w:r>
    </w:p>
    <w:p w14:paraId="56A9731E" w14:textId="77777777" w:rsidR="00636A05" w:rsidRPr="00636A05" w:rsidRDefault="00636A05" w:rsidP="00815B35">
      <w:pPr>
        <w:ind w:left="720" w:firstLine="0"/>
        <w:contextualSpacing/>
        <w:rPr>
          <w:rFonts w:eastAsiaTheme="minorHAnsi"/>
        </w:rPr>
      </w:pPr>
    </w:p>
    <w:p w14:paraId="3DB22788" w14:textId="77777777" w:rsidR="00636A05" w:rsidRPr="00636A05" w:rsidRDefault="00636A05" w:rsidP="00815B35">
      <w:pPr>
        <w:ind w:firstLine="0"/>
        <w:rPr>
          <w:rFonts w:eastAsiaTheme="minorHAnsi"/>
        </w:rPr>
      </w:pPr>
      <w:r w:rsidRPr="00636A05">
        <w:rPr>
          <w:rFonts w:eastAsiaTheme="minorHAnsi"/>
        </w:rPr>
        <w:t xml:space="preserve">In addition to the above, TCAT shall provide the following passenger amenities at Stops and Stations which are owned and maintained by TCAT and have 250 or more boarding or alighting passengers per day: </w:t>
      </w:r>
    </w:p>
    <w:p w14:paraId="76A359E1"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 xml:space="preserve">Lighting </w:t>
      </w:r>
    </w:p>
    <w:p w14:paraId="73BC05E5"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 xml:space="preserve">Trash Receptacle </w:t>
      </w:r>
    </w:p>
    <w:p w14:paraId="0F3B1775" w14:textId="77777777" w:rsidR="00636A05" w:rsidRPr="00636A05" w:rsidRDefault="00636A05" w:rsidP="00815B35">
      <w:pPr>
        <w:numPr>
          <w:ilvl w:val="0"/>
          <w:numId w:val="25"/>
        </w:numPr>
        <w:autoSpaceDE w:val="0"/>
        <w:autoSpaceDN w:val="0"/>
        <w:adjustRightInd w:val="0"/>
        <w:contextualSpacing/>
        <w:rPr>
          <w:rFonts w:eastAsiaTheme="minorHAnsi"/>
        </w:rPr>
      </w:pPr>
      <w:r w:rsidRPr="00636A05">
        <w:rPr>
          <w:rFonts w:eastAsiaTheme="minorHAnsi"/>
        </w:rPr>
        <w:t xml:space="preserve">Recycling Bins </w:t>
      </w:r>
    </w:p>
    <w:p w14:paraId="68FFA151" w14:textId="77777777" w:rsidR="00636A05" w:rsidRPr="00636A05" w:rsidRDefault="00636A05" w:rsidP="00636A05">
      <w:pPr>
        <w:keepNext/>
        <w:keepLines/>
        <w:spacing w:before="200" w:line="276" w:lineRule="auto"/>
        <w:ind w:firstLine="0"/>
        <w:outlineLvl w:val="1"/>
        <w:rPr>
          <w:rFonts w:asciiTheme="majorHAnsi" w:eastAsia="Times New Roman" w:hAnsiTheme="majorHAnsi" w:cstheme="majorBidi"/>
          <w:b/>
          <w:bCs/>
          <w:color w:val="4F81BD" w:themeColor="accent1"/>
          <w:sz w:val="26"/>
          <w:szCs w:val="26"/>
        </w:rPr>
      </w:pPr>
      <w:bookmarkStart w:id="28" w:name="_Toc373764270"/>
    </w:p>
    <w:p w14:paraId="31DC9B02" w14:textId="77777777" w:rsidR="00636A05" w:rsidRPr="00636A05" w:rsidRDefault="00636A05" w:rsidP="00636A05">
      <w:pPr>
        <w:keepNext/>
        <w:keepLines/>
        <w:spacing w:before="200" w:line="276" w:lineRule="auto"/>
        <w:ind w:firstLine="0"/>
        <w:outlineLvl w:val="1"/>
        <w:rPr>
          <w:rFonts w:asciiTheme="majorHAnsi" w:eastAsia="Times New Roman" w:hAnsiTheme="majorHAnsi" w:cstheme="majorBidi"/>
          <w:b/>
          <w:bCs/>
          <w:color w:val="4F81BD" w:themeColor="accent1"/>
          <w:sz w:val="26"/>
          <w:szCs w:val="26"/>
        </w:rPr>
      </w:pPr>
      <w:bookmarkStart w:id="29" w:name="_Toc449712185"/>
      <w:bookmarkStart w:id="30" w:name="_Toc449712309"/>
      <w:r w:rsidRPr="00636A05">
        <w:rPr>
          <w:rFonts w:asciiTheme="majorHAnsi" w:eastAsia="Times New Roman" w:hAnsiTheme="majorHAnsi" w:cstheme="majorBidi"/>
          <w:b/>
          <w:bCs/>
          <w:color w:val="4F81BD" w:themeColor="accent1"/>
          <w:sz w:val="26"/>
          <w:szCs w:val="26"/>
        </w:rPr>
        <w:t>Vehicle Assignment Policy</w:t>
      </w:r>
      <w:bookmarkEnd w:id="28"/>
      <w:bookmarkEnd w:id="29"/>
      <w:bookmarkEnd w:id="30"/>
    </w:p>
    <w:p w14:paraId="77337BDB" w14:textId="77777777" w:rsidR="00636A05" w:rsidRPr="00636A05" w:rsidRDefault="00636A05" w:rsidP="00636A05">
      <w:pPr>
        <w:spacing w:after="200" w:line="276" w:lineRule="auto"/>
        <w:ind w:firstLine="0"/>
        <w:rPr>
          <w:rFonts w:eastAsiaTheme="minorHAnsi"/>
        </w:rPr>
      </w:pPr>
      <w:r w:rsidRPr="00636A05">
        <w:rPr>
          <w:rFonts w:eastAsiaTheme="minorHAnsi"/>
        </w:rPr>
        <w:t>TCAT shall assign buses to vehicle blocks with the goal of maintaining an approximately equivalent average fleet age.</w:t>
      </w:r>
    </w:p>
    <w:p w14:paraId="0D23827D" w14:textId="77777777" w:rsidR="00636A05" w:rsidRPr="00636A05" w:rsidRDefault="00636A05" w:rsidP="00636A05">
      <w:pPr>
        <w:spacing w:after="200" w:line="276" w:lineRule="auto"/>
        <w:ind w:firstLine="0"/>
        <w:rPr>
          <w:rFonts w:eastAsiaTheme="minorHAnsi"/>
        </w:rPr>
      </w:pPr>
      <w:r w:rsidRPr="00636A05">
        <w:rPr>
          <w:rFonts w:eastAsiaTheme="minorHAnsi"/>
        </w:rPr>
        <w:t>Exceptions:  Vehicle blocks serving low-ridership routes and/or specialized service requiring smaller vehicles, such as demand-responsive routes, may be assigned 20’ to 30’ buses.</w:t>
      </w:r>
    </w:p>
    <w:p w14:paraId="2651A7B0" w14:textId="77777777" w:rsidR="00636A05" w:rsidRPr="00636A05" w:rsidRDefault="00636A05" w:rsidP="00636A05">
      <w:pPr>
        <w:spacing w:after="200" w:line="278" w:lineRule="exact"/>
        <w:ind w:firstLine="0"/>
        <w:rPr>
          <w:rFonts w:ascii="Times New Roman" w:eastAsiaTheme="minorHAnsi" w:hAnsi="Times New Roman" w:cs="Times New Roman"/>
          <w:sz w:val="24"/>
          <w:szCs w:val="24"/>
        </w:rPr>
      </w:pPr>
    </w:p>
    <w:p w14:paraId="41981FDB" w14:textId="11830E63" w:rsidR="00636A05" w:rsidRPr="00636A05" w:rsidRDefault="00636A05" w:rsidP="00636A05">
      <w:pPr>
        <w:spacing w:after="200" w:line="276" w:lineRule="auto"/>
        <w:ind w:left="360" w:firstLine="0"/>
        <w:jc w:val="both"/>
        <w:rPr>
          <w:rFonts w:ascii="Times New Roman" w:eastAsiaTheme="minorHAnsi" w:hAnsi="Times New Roman" w:cs="Times New Roman"/>
        </w:rPr>
      </w:pPr>
      <w:r w:rsidRPr="00636A05">
        <w:rPr>
          <w:rFonts w:ascii="Times New Roman" w:eastAsiaTheme="minorHAnsi" w:hAnsi="Times New Roman" w:cs="Times New Roman"/>
        </w:rPr>
        <w:lastRenderedPageBreak/>
        <w:t xml:space="preserve">Documentation of TCAT Board Adoption of Title VI Plan &amp; </w:t>
      </w:r>
      <w:r w:rsidR="00815B35">
        <w:rPr>
          <w:rFonts w:ascii="Times New Roman" w:eastAsiaTheme="minorHAnsi" w:hAnsi="Times New Roman" w:cs="Times New Roman"/>
        </w:rPr>
        <w:t xml:space="preserve">Standards </w:t>
      </w:r>
      <w:r w:rsidRPr="00636A05">
        <w:rPr>
          <w:rFonts w:ascii="Times New Roman" w:eastAsiaTheme="minorHAnsi" w:hAnsi="Times New Roman" w:cs="Times New Roman"/>
        </w:rPr>
        <w:t>Policy</w:t>
      </w:r>
    </w:p>
    <w:p w14:paraId="040ADCCB" w14:textId="77777777" w:rsidR="00636A05" w:rsidRPr="00636A05" w:rsidRDefault="00636A05" w:rsidP="00636A05">
      <w:pPr>
        <w:spacing w:after="200" w:line="276" w:lineRule="auto"/>
        <w:ind w:left="360" w:firstLine="0"/>
        <w:jc w:val="both"/>
        <w:rPr>
          <w:rFonts w:ascii="Times New Roman" w:eastAsiaTheme="minorHAnsi" w:hAnsi="Times New Roman" w:cs="Times New Roman"/>
        </w:rPr>
      </w:pPr>
      <w:r w:rsidRPr="00636A05">
        <w:rPr>
          <w:rFonts w:ascii="Times New Roman" w:eastAsiaTheme="minorHAnsi" w:hAnsi="Times New Roman" w:cs="Times New Roman"/>
        </w:rPr>
        <w:t xml:space="preserve"> </w:t>
      </w:r>
      <w:r w:rsidRPr="00636A05">
        <w:rPr>
          <w:rFonts w:ascii="Times New Roman" w:eastAsiaTheme="minorHAnsi" w:hAnsi="Times New Roman" w:cs="Times New Roman"/>
          <w:noProof/>
        </w:rPr>
        <w:drawing>
          <wp:inline distT="0" distB="0" distL="0" distR="0" wp14:anchorId="103FD016" wp14:editId="7B1E98C1">
            <wp:extent cx="5944235" cy="67303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6730365"/>
                    </a:xfrm>
                    <a:prstGeom prst="rect">
                      <a:avLst/>
                    </a:prstGeom>
                    <a:noFill/>
                  </pic:spPr>
                </pic:pic>
              </a:graphicData>
            </a:graphic>
          </wp:inline>
        </w:drawing>
      </w:r>
    </w:p>
    <w:p w14:paraId="2FC50F1F" w14:textId="77777777" w:rsidR="00636A05" w:rsidRPr="00636A05" w:rsidRDefault="00636A05" w:rsidP="00636A05">
      <w:pPr>
        <w:spacing w:after="200" w:line="276" w:lineRule="auto"/>
        <w:ind w:left="360" w:firstLine="0"/>
        <w:rPr>
          <w:rFonts w:ascii="Times New Roman" w:eastAsiaTheme="minorHAnsi" w:hAnsi="Times New Roman" w:cs="Times New Roman"/>
        </w:rPr>
      </w:pPr>
    </w:p>
    <w:p w14:paraId="35E1D4A8" w14:textId="77777777" w:rsidR="00636A05" w:rsidRPr="00636A05" w:rsidRDefault="00636A05" w:rsidP="00636A05">
      <w:pPr>
        <w:spacing w:after="200" w:line="276" w:lineRule="auto"/>
        <w:ind w:left="360" w:firstLine="0"/>
        <w:rPr>
          <w:rFonts w:ascii="Times New Roman" w:eastAsiaTheme="minorHAnsi" w:hAnsi="Times New Roman" w:cs="Times New Roman"/>
        </w:rPr>
      </w:pPr>
    </w:p>
    <w:p w14:paraId="33A7F3F1" w14:textId="77777777" w:rsidR="00636A05" w:rsidRPr="00636A05" w:rsidRDefault="00636A05" w:rsidP="00636A05">
      <w:pPr>
        <w:spacing w:after="200" w:line="276" w:lineRule="auto"/>
        <w:ind w:left="360" w:firstLine="0"/>
        <w:rPr>
          <w:rFonts w:ascii="Times New Roman" w:eastAsiaTheme="minorHAnsi" w:hAnsi="Times New Roman" w:cs="Times New Roman"/>
        </w:rPr>
      </w:pPr>
    </w:p>
    <w:p w14:paraId="4D464642" w14:textId="77777777" w:rsidR="00636A05" w:rsidRPr="00636A05" w:rsidRDefault="00636A05" w:rsidP="00636A05">
      <w:pPr>
        <w:spacing w:after="200" w:line="276" w:lineRule="auto"/>
        <w:ind w:left="360" w:firstLine="0"/>
        <w:rPr>
          <w:rFonts w:ascii="Times New Roman" w:eastAsiaTheme="minorHAnsi" w:hAnsi="Times New Roman" w:cs="Times New Roman"/>
        </w:rPr>
      </w:pPr>
      <w:r w:rsidRPr="00636A05">
        <w:rPr>
          <w:rFonts w:ascii="Times New Roman" w:eastAsiaTheme="minorHAnsi" w:hAnsi="Times New Roman" w:cs="Times New Roman"/>
          <w:noProof/>
        </w:rPr>
        <w:drawing>
          <wp:inline distT="0" distB="0" distL="0" distR="0" wp14:anchorId="5FD7303A" wp14:editId="5D6214AF">
            <wp:extent cx="6268085" cy="68271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2079" cy="6831547"/>
                    </a:xfrm>
                    <a:prstGeom prst="rect">
                      <a:avLst/>
                    </a:prstGeom>
                    <a:noFill/>
                  </pic:spPr>
                </pic:pic>
              </a:graphicData>
            </a:graphic>
          </wp:inline>
        </w:drawing>
      </w:r>
      <w:r w:rsidRPr="00636A05">
        <w:rPr>
          <w:rFonts w:ascii="Times New Roman" w:eastAsiaTheme="minorHAnsi" w:hAnsi="Times New Roman" w:cs="Times New Roman"/>
        </w:rPr>
        <w:tab/>
      </w:r>
      <w:r w:rsidRPr="00636A05">
        <w:rPr>
          <w:rFonts w:ascii="Times New Roman" w:eastAsiaTheme="minorHAnsi" w:hAnsi="Times New Roman" w:cs="Times New Roman"/>
        </w:rPr>
        <w:tab/>
      </w:r>
      <w:r w:rsidRPr="00636A05">
        <w:rPr>
          <w:rFonts w:ascii="Times New Roman" w:eastAsiaTheme="minorHAnsi" w:hAnsi="Times New Roman" w:cs="Times New Roman"/>
        </w:rPr>
        <w:tab/>
      </w:r>
    </w:p>
    <w:p w14:paraId="33847658" w14:textId="1C02266C" w:rsidR="007A0953" w:rsidRPr="00636A05" w:rsidRDefault="00636A05" w:rsidP="00636A05">
      <w:pPr>
        <w:pStyle w:val="Heading1"/>
        <w:rPr>
          <w:rFonts w:asciiTheme="minorHAnsi" w:hAnsiTheme="minorHAnsi" w:cs="Times New Roman"/>
          <w:color w:val="auto"/>
          <w:sz w:val="22"/>
          <w:szCs w:val="22"/>
        </w:rPr>
      </w:pPr>
      <w:r w:rsidRPr="00636A05">
        <w:rPr>
          <w:rFonts w:ascii="Times New Roman" w:eastAsiaTheme="minorHAnsi" w:hAnsi="Times New Roman" w:cs="Times New Roman"/>
          <w:b w:val="0"/>
          <w:bCs w:val="0"/>
          <w:color w:val="auto"/>
          <w:sz w:val="22"/>
          <w:szCs w:val="22"/>
        </w:rPr>
        <w:tab/>
      </w:r>
      <w:r w:rsidRPr="00636A05">
        <w:rPr>
          <w:rFonts w:ascii="Times New Roman" w:eastAsiaTheme="minorHAnsi" w:hAnsi="Times New Roman" w:cs="Times New Roman"/>
          <w:b w:val="0"/>
          <w:bCs w:val="0"/>
          <w:color w:val="auto"/>
          <w:sz w:val="22"/>
          <w:szCs w:val="22"/>
        </w:rPr>
        <w:tab/>
      </w:r>
      <w:r w:rsidRPr="00636A05">
        <w:rPr>
          <w:rFonts w:ascii="Times New Roman" w:eastAsiaTheme="minorHAnsi" w:hAnsi="Times New Roman" w:cs="Times New Roman"/>
          <w:b w:val="0"/>
          <w:bCs w:val="0"/>
          <w:color w:val="auto"/>
          <w:sz w:val="22"/>
          <w:szCs w:val="22"/>
        </w:rPr>
        <w:tab/>
      </w:r>
      <w:r w:rsidRPr="00636A05">
        <w:rPr>
          <w:rFonts w:ascii="Times New Roman" w:eastAsiaTheme="minorHAnsi" w:hAnsi="Times New Roman" w:cs="Times New Roman"/>
          <w:b w:val="0"/>
          <w:bCs w:val="0"/>
          <w:color w:val="auto"/>
          <w:sz w:val="22"/>
          <w:szCs w:val="22"/>
        </w:rPr>
        <w:tab/>
      </w:r>
    </w:p>
    <w:p w14:paraId="33847659" w14:textId="0EC76681" w:rsidR="004752B1" w:rsidRPr="00DB75ED" w:rsidRDefault="0059520F" w:rsidP="004752B1">
      <w:pPr>
        <w:pStyle w:val="Heading1"/>
        <w:rPr>
          <w:rFonts w:asciiTheme="minorHAnsi" w:hAnsiTheme="minorHAnsi" w:cs="Times New Roman"/>
          <w:color w:val="auto"/>
          <w:sz w:val="48"/>
          <w:szCs w:val="48"/>
        </w:rPr>
      </w:pPr>
      <w:bookmarkStart w:id="31" w:name="_Toc449712310"/>
      <w:r>
        <w:rPr>
          <w:rFonts w:asciiTheme="minorHAnsi" w:hAnsiTheme="minorHAnsi" w:cs="Times New Roman"/>
          <w:color w:val="auto"/>
          <w:sz w:val="48"/>
          <w:szCs w:val="48"/>
        </w:rPr>
        <w:lastRenderedPageBreak/>
        <w:t xml:space="preserve">County </w:t>
      </w:r>
      <w:r w:rsidR="004752B1" w:rsidRPr="00DB75ED">
        <w:rPr>
          <w:rFonts w:asciiTheme="minorHAnsi" w:hAnsiTheme="minorHAnsi" w:cs="Times New Roman"/>
          <w:color w:val="auto"/>
          <w:sz w:val="48"/>
          <w:szCs w:val="48"/>
        </w:rPr>
        <w:t>Approval for the Title VI Program</w:t>
      </w:r>
      <w:bookmarkEnd w:id="31"/>
    </w:p>
    <w:p w14:paraId="3384765A" w14:textId="7EF18579" w:rsidR="00E06A7F" w:rsidRPr="00DB75ED" w:rsidRDefault="0059520F" w:rsidP="0059520F">
      <w:pPr>
        <w:ind w:firstLine="0"/>
        <w:rPr>
          <w:rFonts w:cs="Times New Roman"/>
        </w:rPr>
      </w:pPr>
      <w:r>
        <w:rPr>
          <w:rFonts w:cs="Times New Roman"/>
        </w:rPr>
        <w:t>Attach a copy of the resolution here.</w:t>
      </w:r>
    </w:p>
    <w:sectPr w:rsidR="00E06A7F" w:rsidRPr="00DB75ED" w:rsidSect="00F55390">
      <w:footerReference w:type="default" r:id="rId27"/>
      <w:footerReference w:type="first" r:id="rId28"/>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74CC1D" w14:textId="77777777" w:rsidR="00480B8E" w:rsidRDefault="00480B8E" w:rsidP="004752B1">
      <w:r>
        <w:separator/>
      </w:r>
    </w:p>
  </w:endnote>
  <w:endnote w:type="continuationSeparator" w:id="0">
    <w:p w14:paraId="4F92D306" w14:textId="77777777" w:rsidR="00480B8E" w:rsidRDefault="00480B8E" w:rsidP="00475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2FF" w:usb1="0000FCFF" w:usb2="00000001"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inherit">
    <w:altName w:val="Times New Roman"/>
    <w:panose1 w:val="00000000000000000000"/>
    <w:charset w:val="00"/>
    <w:family w:val="roman"/>
    <w:notTrueType/>
    <w:pitch w:val="default"/>
  </w:font>
  <w:font w:name="MingLiU">
    <w:altName w:val="Microsoft JhengHei"/>
    <w:panose1 w:val="02010609000101010101"/>
    <w:charset w:val="88"/>
    <w:family w:val="modern"/>
    <w:pitch w:val="fixed"/>
    <w:sig w:usb0="00000000" w:usb1="28CFFCFA" w:usb2="00000016" w:usb3="00000000" w:csb0="00100001"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shd w:val="clear" w:color="auto" w:fill="C6D9F1" w:themeFill="text2" w:themeFillTint="33"/>
      <w:tblCellMar>
        <w:top w:w="72" w:type="dxa"/>
        <w:left w:w="115" w:type="dxa"/>
        <w:bottom w:w="72" w:type="dxa"/>
        <w:right w:w="115" w:type="dxa"/>
      </w:tblCellMar>
      <w:tblLook w:val="04A0" w:firstRow="1" w:lastRow="0" w:firstColumn="1" w:lastColumn="0" w:noHBand="0" w:noVBand="1"/>
    </w:tblPr>
    <w:tblGrid>
      <w:gridCol w:w="959"/>
      <w:gridCol w:w="8631"/>
    </w:tblGrid>
    <w:tr w:rsidR="00480B8E" w:rsidRPr="006A5F28" w14:paraId="33847681" w14:textId="77777777" w:rsidTr="006A5F28">
      <w:tc>
        <w:tcPr>
          <w:tcW w:w="500" w:type="pct"/>
          <w:shd w:val="clear" w:color="auto" w:fill="C6D9F1" w:themeFill="text2" w:themeFillTint="33"/>
        </w:tcPr>
        <w:p w14:paraId="3384767F" w14:textId="2A910CAE" w:rsidR="00480B8E" w:rsidRPr="006A5F28" w:rsidRDefault="00480B8E">
          <w:pPr>
            <w:pStyle w:val="Footer"/>
            <w:jc w:val="right"/>
            <w:rPr>
              <w:rFonts w:ascii="Times New Roman" w:hAnsi="Times New Roman" w:cs="Times New Roman"/>
              <w:noProof/>
              <w:color w:val="FFFFFF" w:themeColor="background1"/>
              <w:sz w:val="24"/>
              <w:szCs w:val="24"/>
            </w:rPr>
          </w:pPr>
          <w:r w:rsidRPr="006A5F28">
            <w:rPr>
              <w:rFonts w:ascii="Times New Roman" w:hAnsi="Times New Roman" w:cs="Times New Roman"/>
              <w:noProof/>
              <w:sz w:val="24"/>
              <w:szCs w:val="24"/>
            </w:rPr>
            <w:fldChar w:fldCharType="begin"/>
          </w:r>
          <w:r w:rsidRPr="006A5F28">
            <w:rPr>
              <w:rFonts w:ascii="Times New Roman" w:hAnsi="Times New Roman" w:cs="Times New Roman"/>
              <w:noProof/>
              <w:sz w:val="24"/>
              <w:szCs w:val="24"/>
            </w:rPr>
            <w:instrText xml:space="preserve"> PAGE   \* MERGEFORMAT </w:instrText>
          </w:r>
          <w:r w:rsidRPr="006A5F28">
            <w:rPr>
              <w:rFonts w:ascii="Times New Roman" w:hAnsi="Times New Roman" w:cs="Times New Roman"/>
              <w:noProof/>
              <w:sz w:val="24"/>
              <w:szCs w:val="24"/>
            </w:rPr>
            <w:fldChar w:fldCharType="separate"/>
          </w:r>
          <w:r w:rsidR="003F219A">
            <w:rPr>
              <w:rFonts w:ascii="Times New Roman" w:hAnsi="Times New Roman" w:cs="Times New Roman"/>
              <w:noProof/>
              <w:sz w:val="24"/>
              <w:szCs w:val="24"/>
            </w:rPr>
            <w:t>2</w:t>
          </w:r>
          <w:r w:rsidRPr="006A5F28">
            <w:rPr>
              <w:rFonts w:ascii="Times New Roman" w:hAnsi="Times New Roman" w:cs="Times New Roman"/>
              <w:noProof/>
              <w:sz w:val="24"/>
              <w:szCs w:val="24"/>
            </w:rPr>
            <w:fldChar w:fldCharType="end"/>
          </w:r>
        </w:p>
      </w:tc>
      <w:tc>
        <w:tcPr>
          <w:tcW w:w="4500" w:type="pct"/>
          <w:shd w:val="clear" w:color="auto" w:fill="C6D9F1" w:themeFill="text2" w:themeFillTint="33"/>
        </w:tcPr>
        <w:p w14:paraId="33847680" w14:textId="77777777" w:rsidR="00480B8E" w:rsidRPr="006A5F28" w:rsidRDefault="00480B8E">
          <w:pPr>
            <w:pStyle w:val="Footer"/>
            <w:rPr>
              <w:rFonts w:ascii="Times New Roman" w:hAnsi="Times New Roman" w:cs="Times New Roman"/>
              <w:sz w:val="24"/>
              <w:szCs w:val="24"/>
            </w:rPr>
          </w:pPr>
          <w:sdt>
            <w:sdtPr>
              <w:rPr>
                <w:rFonts w:ascii="Times New Roman" w:hAnsi="Times New Roman" w:cs="Times New Roman"/>
                <w:b/>
                <w:sz w:val="24"/>
                <w:szCs w:val="24"/>
              </w:rPr>
              <w:alias w:val="Company"/>
              <w:id w:val="-160232160"/>
              <w:dataBinding w:prefixMappings="xmlns:ns0='http://schemas.openxmlformats.org/officeDocument/2006/extended-properties'" w:xpath="/ns0:Properties[1]/ns0:Company[1]" w:storeItemID="{6668398D-A668-4E3E-A5EB-62B293D839F1}"/>
              <w:text/>
            </w:sdtPr>
            <w:sdtContent>
              <w:r w:rsidRPr="006A5F28">
                <w:rPr>
                  <w:rFonts w:ascii="Times New Roman" w:hAnsi="Times New Roman" w:cs="Times New Roman"/>
                  <w:b/>
                  <w:sz w:val="24"/>
                  <w:szCs w:val="24"/>
                </w:rPr>
                <w:t>Title VI</w:t>
              </w:r>
              <w:r>
                <w:rPr>
                  <w:rFonts w:ascii="Times New Roman" w:hAnsi="Times New Roman" w:cs="Times New Roman"/>
                  <w:b/>
                  <w:sz w:val="24"/>
                  <w:szCs w:val="24"/>
                </w:rPr>
                <w:t xml:space="preserve"> Implementation </w:t>
              </w:r>
              <w:r w:rsidRPr="006A5F28">
                <w:rPr>
                  <w:rFonts w:ascii="Times New Roman" w:hAnsi="Times New Roman" w:cs="Times New Roman"/>
                  <w:b/>
                  <w:sz w:val="24"/>
                  <w:szCs w:val="24"/>
                </w:rPr>
                <w:t xml:space="preserve"> Plan</w:t>
              </w:r>
            </w:sdtContent>
          </w:sdt>
        </w:p>
      </w:tc>
    </w:tr>
    <w:tr w:rsidR="00480B8E" w:rsidRPr="006A5F28" w14:paraId="33847684" w14:textId="77777777" w:rsidTr="006A5F28">
      <w:tc>
        <w:tcPr>
          <w:tcW w:w="500" w:type="pct"/>
          <w:shd w:val="clear" w:color="auto" w:fill="C6D9F1" w:themeFill="text2" w:themeFillTint="33"/>
        </w:tcPr>
        <w:p w14:paraId="33847682" w14:textId="77777777" w:rsidR="00480B8E" w:rsidRPr="006A5F28" w:rsidRDefault="00480B8E" w:rsidP="006A5F28">
          <w:pPr>
            <w:pStyle w:val="Footer"/>
            <w:rPr>
              <w:rFonts w:ascii="Times New Roman" w:hAnsi="Times New Roman" w:cs="Times New Roman"/>
              <w:sz w:val="24"/>
              <w:szCs w:val="24"/>
            </w:rPr>
          </w:pPr>
        </w:p>
      </w:tc>
      <w:tc>
        <w:tcPr>
          <w:tcW w:w="4500" w:type="pct"/>
          <w:shd w:val="clear" w:color="auto" w:fill="C6D9F1" w:themeFill="text2" w:themeFillTint="33"/>
        </w:tcPr>
        <w:p w14:paraId="33847683" w14:textId="77777777" w:rsidR="00480B8E" w:rsidRPr="006A5F28" w:rsidRDefault="00480B8E" w:rsidP="006A5F28">
          <w:pPr>
            <w:pStyle w:val="Footer"/>
            <w:tabs>
              <w:tab w:val="clear" w:pos="4680"/>
              <w:tab w:val="clear" w:pos="9360"/>
              <w:tab w:val="left" w:pos="871"/>
            </w:tabs>
            <w:rPr>
              <w:rFonts w:ascii="Times New Roman" w:hAnsi="Times New Roman" w:cs="Times New Roman"/>
              <w:sz w:val="24"/>
              <w:szCs w:val="24"/>
            </w:rPr>
          </w:pPr>
          <w:r w:rsidRPr="006A5F28">
            <w:rPr>
              <w:rFonts w:ascii="Times New Roman" w:hAnsi="Times New Roman" w:cs="Times New Roman"/>
              <w:sz w:val="24"/>
              <w:szCs w:val="24"/>
            </w:rPr>
            <w:tab/>
          </w:r>
        </w:p>
      </w:tc>
    </w:tr>
  </w:tbl>
  <w:p w14:paraId="33847685" w14:textId="77777777" w:rsidR="00480B8E" w:rsidRPr="006A5F28" w:rsidRDefault="00480B8E" w:rsidP="004237FC">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47686" w14:textId="77777777" w:rsidR="00480B8E" w:rsidRPr="00CE4D62" w:rsidRDefault="00480B8E" w:rsidP="00CE4D62">
    <w:pPr>
      <w:pStyle w:val="Footer"/>
      <w:jc w:val="right"/>
      <w:rPr>
        <w:rFonts w:ascii="Times New Roman" w:hAnsi="Times New Roman" w:cs="Times New Roman"/>
        <w:sz w:val="24"/>
        <w:szCs w:val="24"/>
      </w:rPr>
    </w:pPr>
    <w:r w:rsidRPr="00CE4D62">
      <w:rPr>
        <w:rFonts w:ascii="Times New Roman" w:hAnsi="Times New Roman" w:cs="Times New Roman"/>
        <w:sz w:val="24"/>
        <w:szCs w:val="24"/>
      </w:rPr>
      <w:t xml:space="preserve">Last Updated: </w:t>
    </w:r>
    <w:r>
      <w:rPr>
        <w:rFonts w:ascii="Times New Roman" w:hAnsi="Times New Roman" w:cs="Times New Roman"/>
        <w:sz w:val="24"/>
        <w:szCs w:val="24"/>
      </w:rPr>
      <w:t>March   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9C60E" w14:textId="77777777" w:rsidR="00480B8E" w:rsidRDefault="00480B8E" w:rsidP="004752B1">
      <w:r>
        <w:separator/>
      </w:r>
    </w:p>
  </w:footnote>
  <w:footnote w:type="continuationSeparator" w:id="0">
    <w:p w14:paraId="44CAD0DB" w14:textId="77777777" w:rsidR="00480B8E" w:rsidRDefault="00480B8E" w:rsidP="00475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4E4B"/>
    <w:multiLevelType w:val="hybridMultilevel"/>
    <w:tmpl w:val="D4E05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625A4E"/>
    <w:multiLevelType w:val="hybridMultilevel"/>
    <w:tmpl w:val="F96C3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A87A79"/>
    <w:multiLevelType w:val="hybridMultilevel"/>
    <w:tmpl w:val="5B08C842"/>
    <w:lvl w:ilvl="0" w:tplc="3DD80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B0974"/>
    <w:multiLevelType w:val="hybridMultilevel"/>
    <w:tmpl w:val="2682C884"/>
    <w:lvl w:ilvl="0" w:tplc="D3B69BF2">
      <w:start w:val="1"/>
      <w:numFmt w:val="decimal"/>
      <w:lvlText w:val="%1."/>
      <w:lvlJc w:val="left"/>
      <w:pPr>
        <w:ind w:left="720" w:hanging="360"/>
      </w:pPr>
      <w:rPr>
        <w:rFonts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9A2780"/>
    <w:multiLevelType w:val="hybridMultilevel"/>
    <w:tmpl w:val="77EC1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5A7492"/>
    <w:multiLevelType w:val="hybridMultilevel"/>
    <w:tmpl w:val="AF361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17FE3270"/>
    <w:multiLevelType w:val="hybridMultilevel"/>
    <w:tmpl w:val="7F707DF8"/>
    <w:lvl w:ilvl="0" w:tplc="244257EE">
      <w:start w:val="1"/>
      <w:numFmt w:val="decimal"/>
      <w:lvlText w:val="%1)"/>
      <w:lvlJc w:val="left"/>
      <w:pPr>
        <w:ind w:left="720" w:hanging="360"/>
      </w:pPr>
      <w:rPr>
        <w:rFonts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0D0001"/>
    <w:multiLevelType w:val="hybridMultilevel"/>
    <w:tmpl w:val="B576E9AA"/>
    <w:lvl w:ilvl="0" w:tplc="3DD80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AB6EA3"/>
    <w:multiLevelType w:val="hybridMultilevel"/>
    <w:tmpl w:val="6C1E2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40C42"/>
    <w:multiLevelType w:val="hybridMultilevel"/>
    <w:tmpl w:val="D0F85D96"/>
    <w:lvl w:ilvl="0" w:tplc="CD88816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546669"/>
    <w:multiLevelType w:val="hybridMultilevel"/>
    <w:tmpl w:val="10CA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8E4ADA"/>
    <w:multiLevelType w:val="hybridMultilevel"/>
    <w:tmpl w:val="C6F65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E08D7"/>
    <w:multiLevelType w:val="hybridMultilevel"/>
    <w:tmpl w:val="C264FBC4"/>
    <w:lvl w:ilvl="0" w:tplc="3DD80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EE677D"/>
    <w:multiLevelType w:val="hybridMultilevel"/>
    <w:tmpl w:val="E3ACF440"/>
    <w:lvl w:ilvl="0" w:tplc="74D485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4D1611"/>
    <w:multiLevelType w:val="hybridMultilevel"/>
    <w:tmpl w:val="A2C03530"/>
    <w:lvl w:ilvl="0" w:tplc="74D485E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2DF60B7"/>
    <w:multiLevelType w:val="hybridMultilevel"/>
    <w:tmpl w:val="9A5C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5E4556"/>
    <w:multiLevelType w:val="hybridMultilevel"/>
    <w:tmpl w:val="48CE6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E3993"/>
    <w:multiLevelType w:val="hybridMultilevel"/>
    <w:tmpl w:val="D396AF92"/>
    <w:lvl w:ilvl="0" w:tplc="0BA2B2C8">
      <w:start w:val="1"/>
      <w:numFmt w:val="decimal"/>
      <w:lvlText w:val="Step %1: "/>
      <w:lvlJc w:val="left"/>
      <w:pPr>
        <w:tabs>
          <w:tab w:val="num" w:pos="14"/>
        </w:tabs>
        <w:ind w:left="360" w:hanging="360"/>
      </w:pPr>
      <w:rPr>
        <w:rFonts w:hint="default"/>
      </w:rPr>
    </w:lvl>
    <w:lvl w:ilvl="1" w:tplc="AF5E52DE">
      <w:start w:val="1"/>
      <w:numFmt w:val="bullet"/>
      <w:pStyle w:val="ListBullet"/>
      <w:lvlText w:val="o"/>
      <w:lvlJc w:val="left"/>
      <w:pPr>
        <w:tabs>
          <w:tab w:val="num" w:pos="1440"/>
        </w:tabs>
        <w:ind w:left="1440" w:hanging="360"/>
      </w:pPr>
      <w:rPr>
        <w:rFonts w:ascii="Courier New" w:hAnsi="Courier New"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8DD7F54"/>
    <w:multiLevelType w:val="hybridMultilevel"/>
    <w:tmpl w:val="95347F50"/>
    <w:lvl w:ilvl="0" w:tplc="BFE41F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D6238C9"/>
    <w:multiLevelType w:val="hybridMultilevel"/>
    <w:tmpl w:val="66D43366"/>
    <w:lvl w:ilvl="0" w:tplc="3DD807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0491EED"/>
    <w:multiLevelType w:val="hybridMultilevel"/>
    <w:tmpl w:val="4B82132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84019E"/>
    <w:multiLevelType w:val="hybridMultilevel"/>
    <w:tmpl w:val="8B8E5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375453"/>
    <w:multiLevelType w:val="hybridMultilevel"/>
    <w:tmpl w:val="F82423F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7227047F"/>
    <w:multiLevelType w:val="hybridMultilevel"/>
    <w:tmpl w:val="77EC1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BD72AC"/>
    <w:multiLevelType w:val="hybridMultilevel"/>
    <w:tmpl w:val="F2567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3"/>
  </w:num>
  <w:num w:numId="3">
    <w:abstractNumId w:val="4"/>
  </w:num>
  <w:num w:numId="4">
    <w:abstractNumId w:val="17"/>
  </w:num>
  <w:num w:numId="5">
    <w:abstractNumId w:val="2"/>
  </w:num>
  <w:num w:numId="6">
    <w:abstractNumId w:val="6"/>
  </w:num>
  <w:num w:numId="7">
    <w:abstractNumId w:val="9"/>
  </w:num>
  <w:num w:numId="8">
    <w:abstractNumId w:val="19"/>
  </w:num>
  <w:num w:numId="9">
    <w:abstractNumId w:val="7"/>
  </w:num>
  <w:num w:numId="10">
    <w:abstractNumId w:val="12"/>
  </w:num>
  <w:num w:numId="11">
    <w:abstractNumId w:val="14"/>
  </w:num>
  <w:num w:numId="12">
    <w:abstractNumId w:val="13"/>
  </w:num>
  <w:num w:numId="13">
    <w:abstractNumId w:val="8"/>
  </w:num>
  <w:num w:numId="14">
    <w:abstractNumId w:val="0"/>
  </w:num>
  <w:num w:numId="15">
    <w:abstractNumId w:val="22"/>
  </w:num>
  <w:num w:numId="16">
    <w:abstractNumId w:val="16"/>
  </w:num>
  <w:num w:numId="17">
    <w:abstractNumId w:val="3"/>
  </w:num>
  <w:num w:numId="18">
    <w:abstractNumId w:val="1"/>
  </w:num>
  <w:num w:numId="19">
    <w:abstractNumId w:val="18"/>
  </w:num>
  <w:num w:numId="20">
    <w:abstractNumId w:val="5"/>
  </w:num>
  <w:num w:numId="21">
    <w:abstractNumId w:val="15"/>
  </w:num>
  <w:num w:numId="22">
    <w:abstractNumId w:val="11"/>
  </w:num>
  <w:num w:numId="23">
    <w:abstractNumId w:val="21"/>
  </w:num>
  <w:num w:numId="24">
    <w:abstractNumId w:val="24"/>
  </w:num>
  <w:num w:numId="25">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tDQxMTCyMDSzMDQ2NjdS0lEKTi0uzszPAykwqQUAAD5c6CwAAAA="/>
  </w:docVars>
  <w:rsids>
    <w:rsidRoot w:val="004752B1"/>
    <w:rsid w:val="0001071A"/>
    <w:rsid w:val="000139E6"/>
    <w:rsid w:val="00014C33"/>
    <w:rsid w:val="0002421F"/>
    <w:rsid w:val="000250C9"/>
    <w:rsid w:val="0002551C"/>
    <w:rsid w:val="00042472"/>
    <w:rsid w:val="00044C1B"/>
    <w:rsid w:val="000956DF"/>
    <w:rsid w:val="000B48A3"/>
    <w:rsid w:val="000C5580"/>
    <w:rsid w:val="000C5DBE"/>
    <w:rsid w:val="000C5E2B"/>
    <w:rsid w:val="000C6A51"/>
    <w:rsid w:val="000D57BF"/>
    <w:rsid w:val="000F301C"/>
    <w:rsid w:val="00110D72"/>
    <w:rsid w:val="0012460D"/>
    <w:rsid w:val="00142F55"/>
    <w:rsid w:val="0016208C"/>
    <w:rsid w:val="00164C06"/>
    <w:rsid w:val="00165CDE"/>
    <w:rsid w:val="00170B13"/>
    <w:rsid w:val="001749C6"/>
    <w:rsid w:val="001C1502"/>
    <w:rsid w:val="001F30D2"/>
    <w:rsid w:val="001F6A40"/>
    <w:rsid w:val="002050BE"/>
    <w:rsid w:val="00207F61"/>
    <w:rsid w:val="002324AC"/>
    <w:rsid w:val="0023298F"/>
    <w:rsid w:val="00242E21"/>
    <w:rsid w:val="00244B15"/>
    <w:rsid w:val="00246B0E"/>
    <w:rsid w:val="00250156"/>
    <w:rsid w:val="00251997"/>
    <w:rsid w:val="0026221D"/>
    <w:rsid w:val="00265BAE"/>
    <w:rsid w:val="00266584"/>
    <w:rsid w:val="002704B9"/>
    <w:rsid w:val="00280E6B"/>
    <w:rsid w:val="00287DF0"/>
    <w:rsid w:val="002A5C70"/>
    <w:rsid w:val="002B4788"/>
    <w:rsid w:val="002C47F5"/>
    <w:rsid w:val="002C5849"/>
    <w:rsid w:val="002D2E07"/>
    <w:rsid w:val="002D36B3"/>
    <w:rsid w:val="002D3D0A"/>
    <w:rsid w:val="002D48C9"/>
    <w:rsid w:val="002E433A"/>
    <w:rsid w:val="00305EC4"/>
    <w:rsid w:val="00313B77"/>
    <w:rsid w:val="00322232"/>
    <w:rsid w:val="0032606D"/>
    <w:rsid w:val="00341327"/>
    <w:rsid w:val="0035628B"/>
    <w:rsid w:val="00357B3E"/>
    <w:rsid w:val="0037748B"/>
    <w:rsid w:val="00380477"/>
    <w:rsid w:val="00390028"/>
    <w:rsid w:val="003B1B22"/>
    <w:rsid w:val="003B1C80"/>
    <w:rsid w:val="003C7ABF"/>
    <w:rsid w:val="003E47C3"/>
    <w:rsid w:val="003E5C5F"/>
    <w:rsid w:val="003E6023"/>
    <w:rsid w:val="003F219A"/>
    <w:rsid w:val="003F5340"/>
    <w:rsid w:val="004028BC"/>
    <w:rsid w:val="0040758E"/>
    <w:rsid w:val="00422CF8"/>
    <w:rsid w:val="004237FC"/>
    <w:rsid w:val="00427AD4"/>
    <w:rsid w:val="00452C47"/>
    <w:rsid w:val="004571C3"/>
    <w:rsid w:val="0046612A"/>
    <w:rsid w:val="00471768"/>
    <w:rsid w:val="00474B09"/>
    <w:rsid w:val="004751F0"/>
    <w:rsid w:val="004752B1"/>
    <w:rsid w:val="004774A1"/>
    <w:rsid w:val="00480B8E"/>
    <w:rsid w:val="004867ED"/>
    <w:rsid w:val="00493DB4"/>
    <w:rsid w:val="00494FD8"/>
    <w:rsid w:val="0049554D"/>
    <w:rsid w:val="004E020D"/>
    <w:rsid w:val="004E3048"/>
    <w:rsid w:val="004E6A63"/>
    <w:rsid w:val="004E795C"/>
    <w:rsid w:val="004F17FF"/>
    <w:rsid w:val="004F493D"/>
    <w:rsid w:val="00507BD5"/>
    <w:rsid w:val="00520BBD"/>
    <w:rsid w:val="00537D6C"/>
    <w:rsid w:val="00540476"/>
    <w:rsid w:val="00543C09"/>
    <w:rsid w:val="00552352"/>
    <w:rsid w:val="00560BEA"/>
    <w:rsid w:val="00562F49"/>
    <w:rsid w:val="00566523"/>
    <w:rsid w:val="00574D80"/>
    <w:rsid w:val="0059520F"/>
    <w:rsid w:val="005A0C80"/>
    <w:rsid w:val="005B1C1B"/>
    <w:rsid w:val="005B2953"/>
    <w:rsid w:val="005D0C6F"/>
    <w:rsid w:val="005E3AE7"/>
    <w:rsid w:val="00607276"/>
    <w:rsid w:val="006078D9"/>
    <w:rsid w:val="0061379C"/>
    <w:rsid w:val="00615BDC"/>
    <w:rsid w:val="00616A86"/>
    <w:rsid w:val="00617448"/>
    <w:rsid w:val="00621EB1"/>
    <w:rsid w:val="00636A05"/>
    <w:rsid w:val="00650864"/>
    <w:rsid w:val="00664DA7"/>
    <w:rsid w:val="006706B0"/>
    <w:rsid w:val="00670BC1"/>
    <w:rsid w:val="006A5F28"/>
    <w:rsid w:val="006B735B"/>
    <w:rsid w:val="006C58E4"/>
    <w:rsid w:val="006F1ABA"/>
    <w:rsid w:val="006F2354"/>
    <w:rsid w:val="00704498"/>
    <w:rsid w:val="00721BBB"/>
    <w:rsid w:val="00732247"/>
    <w:rsid w:val="00742B67"/>
    <w:rsid w:val="007443A3"/>
    <w:rsid w:val="00750092"/>
    <w:rsid w:val="00756C46"/>
    <w:rsid w:val="00757869"/>
    <w:rsid w:val="0078022F"/>
    <w:rsid w:val="00795804"/>
    <w:rsid w:val="007A0953"/>
    <w:rsid w:val="007A1E73"/>
    <w:rsid w:val="007B6AB4"/>
    <w:rsid w:val="007D7BA3"/>
    <w:rsid w:val="007E2950"/>
    <w:rsid w:val="007E2D2A"/>
    <w:rsid w:val="00806123"/>
    <w:rsid w:val="00807405"/>
    <w:rsid w:val="008112D0"/>
    <w:rsid w:val="00812FEA"/>
    <w:rsid w:val="00815B35"/>
    <w:rsid w:val="008230D3"/>
    <w:rsid w:val="008379A9"/>
    <w:rsid w:val="0084127D"/>
    <w:rsid w:val="008459DA"/>
    <w:rsid w:val="008500AA"/>
    <w:rsid w:val="008617B3"/>
    <w:rsid w:val="00862C68"/>
    <w:rsid w:val="00877AC0"/>
    <w:rsid w:val="00884E9F"/>
    <w:rsid w:val="00887EFB"/>
    <w:rsid w:val="00890C24"/>
    <w:rsid w:val="008A5160"/>
    <w:rsid w:val="008B5D9A"/>
    <w:rsid w:val="008E0F9D"/>
    <w:rsid w:val="008E40D7"/>
    <w:rsid w:val="009020BB"/>
    <w:rsid w:val="00915A15"/>
    <w:rsid w:val="00922C92"/>
    <w:rsid w:val="0093314B"/>
    <w:rsid w:val="00935058"/>
    <w:rsid w:val="00973E7E"/>
    <w:rsid w:val="00980012"/>
    <w:rsid w:val="0098214F"/>
    <w:rsid w:val="00984009"/>
    <w:rsid w:val="00992566"/>
    <w:rsid w:val="00992E05"/>
    <w:rsid w:val="009967FB"/>
    <w:rsid w:val="00997CC5"/>
    <w:rsid w:val="009A4889"/>
    <w:rsid w:val="009B6B90"/>
    <w:rsid w:val="009C74DB"/>
    <w:rsid w:val="009D55DD"/>
    <w:rsid w:val="009D5899"/>
    <w:rsid w:val="009E7B01"/>
    <w:rsid w:val="009F5BC0"/>
    <w:rsid w:val="00A31EE2"/>
    <w:rsid w:val="00A33480"/>
    <w:rsid w:val="00A42D3C"/>
    <w:rsid w:val="00A57318"/>
    <w:rsid w:val="00A62EB5"/>
    <w:rsid w:val="00A63C36"/>
    <w:rsid w:val="00A711B4"/>
    <w:rsid w:val="00A73173"/>
    <w:rsid w:val="00A776B1"/>
    <w:rsid w:val="00AA3E45"/>
    <w:rsid w:val="00AA74F9"/>
    <w:rsid w:val="00AB2A7B"/>
    <w:rsid w:val="00B15370"/>
    <w:rsid w:val="00B5070F"/>
    <w:rsid w:val="00B5679C"/>
    <w:rsid w:val="00B6291C"/>
    <w:rsid w:val="00B75172"/>
    <w:rsid w:val="00B76F4F"/>
    <w:rsid w:val="00BA2A0F"/>
    <w:rsid w:val="00BA743C"/>
    <w:rsid w:val="00BA77A0"/>
    <w:rsid w:val="00BD772B"/>
    <w:rsid w:val="00BF1A9A"/>
    <w:rsid w:val="00C10FBA"/>
    <w:rsid w:val="00C271AC"/>
    <w:rsid w:val="00C304C2"/>
    <w:rsid w:val="00C51AB9"/>
    <w:rsid w:val="00C51ACE"/>
    <w:rsid w:val="00C56AA9"/>
    <w:rsid w:val="00C71E39"/>
    <w:rsid w:val="00C92AD8"/>
    <w:rsid w:val="00CC0922"/>
    <w:rsid w:val="00CE4D62"/>
    <w:rsid w:val="00CE7843"/>
    <w:rsid w:val="00CF7C4F"/>
    <w:rsid w:val="00D07550"/>
    <w:rsid w:val="00D10502"/>
    <w:rsid w:val="00D14E47"/>
    <w:rsid w:val="00D21401"/>
    <w:rsid w:val="00D472BA"/>
    <w:rsid w:val="00D53C9B"/>
    <w:rsid w:val="00D75473"/>
    <w:rsid w:val="00DB1FBB"/>
    <w:rsid w:val="00DB75ED"/>
    <w:rsid w:val="00DC58FE"/>
    <w:rsid w:val="00DD4D41"/>
    <w:rsid w:val="00DE4910"/>
    <w:rsid w:val="00DF6A64"/>
    <w:rsid w:val="00E03106"/>
    <w:rsid w:val="00E06A7F"/>
    <w:rsid w:val="00E315F5"/>
    <w:rsid w:val="00E408DE"/>
    <w:rsid w:val="00E4166F"/>
    <w:rsid w:val="00E474EA"/>
    <w:rsid w:val="00E479A5"/>
    <w:rsid w:val="00E47FD0"/>
    <w:rsid w:val="00E50B5C"/>
    <w:rsid w:val="00E738E0"/>
    <w:rsid w:val="00E73DFB"/>
    <w:rsid w:val="00E77DC1"/>
    <w:rsid w:val="00E94A11"/>
    <w:rsid w:val="00E96415"/>
    <w:rsid w:val="00E96F15"/>
    <w:rsid w:val="00EB7126"/>
    <w:rsid w:val="00EC78FA"/>
    <w:rsid w:val="00ED2A3B"/>
    <w:rsid w:val="00ED2E14"/>
    <w:rsid w:val="00EE559D"/>
    <w:rsid w:val="00EE56A1"/>
    <w:rsid w:val="00F02652"/>
    <w:rsid w:val="00F032BC"/>
    <w:rsid w:val="00F23600"/>
    <w:rsid w:val="00F23AFC"/>
    <w:rsid w:val="00F466BD"/>
    <w:rsid w:val="00F50851"/>
    <w:rsid w:val="00F55390"/>
    <w:rsid w:val="00F640AD"/>
    <w:rsid w:val="00F658D5"/>
    <w:rsid w:val="00F85597"/>
    <w:rsid w:val="00F90A22"/>
    <w:rsid w:val="00F93F83"/>
    <w:rsid w:val="00F96B59"/>
    <w:rsid w:val="00F97368"/>
    <w:rsid w:val="00F975E5"/>
    <w:rsid w:val="00FD0D7F"/>
    <w:rsid w:val="00FD2F8B"/>
    <w:rsid w:val="00FD777F"/>
    <w:rsid w:val="00FD77C7"/>
    <w:rsid w:val="00FE05A3"/>
    <w:rsid w:val="00FE40F0"/>
    <w:rsid w:val="00FF4737"/>
    <w:rsid w:val="00FF4AEF"/>
    <w:rsid w:val="00FF5317"/>
    <w:rsid w:val="00FF5B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847453"/>
  <w15:docId w15:val="{8D1F3CC8-8EA8-4207-9A87-B2B87462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ind w:firstLine="360"/>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4752B1"/>
  </w:style>
  <w:style w:type="paragraph" w:styleId="Heading1">
    <w:name w:val="heading 1"/>
    <w:basedOn w:val="Normal"/>
    <w:next w:val="Normal"/>
    <w:link w:val="Heading1Char"/>
    <w:uiPriority w:val="9"/>
    <w:qFormat/>
    <w:rsid w:val="004752B1"/>
    <w:pPr>
      <w:pBdr>
        <w:bottom w:val="single" w:sz="12" w:space="1" w:color="365F91" w:themeColor="accent1" w:themeShade="BF"/>
      </w:pBdr>
      <w:spacing w:before="600" w:after="80"/>
      <w:ind w:firstLine="0"/>
      <w:outlineLvl w:val="0"/>
    </w:pPr>
    <w:rPr>
      <w:rFonts w:asciiTheme="majorHAnsi" w:eastAsiaTheme="majorEastAsia" w:hAnsiTheme="majorHAnsi" w:cstheme="majorBidi"/>
      <w:b/>
      <w:bCs/>
      <w:color w:val="365F91" w:themeColor="accent1" w:themeShade="BF"/>
      <w:sz w:val="24"/>
      <w:szCs w:val="24"/>
    </w:rPr>
  </w:style>
  <w:style w:type="paragraph" w:styleId="Heading2">
    <w:name w:val="heading 2"/>
    <w:basedOn w:val="Normal"/>
    <w:next w:val="Normal"/>
    <w:link w:val="Heading2Char"/>
    <w:uiPriority w:val="9"/>
    <w:semiHidden/>
    <w:unhideWhenUsed/>
    <w:qFormat/>
    <w:rsid w:val="004752B1"/>
    <w:pPr>
      <w:pBdr>
        <w:bottom w:val="single" w:sz="8" w:space="1" w:color="4F81BD" w:themeColor="accent1"/>
      </w:pBdr>
      <w:spacing w:before="200" w:after="80"/>
      <w:ind w:firstLine="0"/>
      <w:outlineLvl w:val="1"/>
    </w:pPr>
    <w:rPr>
      <w:rFonts w:asciiTheme="majorHAnsi" w:eastAsiaTheme="majorEastAsia" w:hAnsiTheme="majorHAnsi" w:cstheme="majorBidi"/>
      <w:color w:val="365F91" w:themeColor="accent1" w:themeShade="BF"/>
      <w:sz w:val="24"/>
      <w:szCs w:val="24"/>
    </w:rPr>
  </w:style>
  <w:style w:type="paragraph" w:styleId="Heading3">
    <w:name w:val="heading 3"/>
    <w:basedOn w:val="Normal"/>
    <w:next w:val="Normal"/>
    <w:link w:val="Heading3Char"/>
    <w:uiPriority w:val="9"/>
    <w:unhideWhenUsed/>
    <w:qFormat/>
    <w:rsid w:val="004752B1"/>
    <w:pPr>
      <w:pBdr>
        <w:bottom w:val="single" w:sz="4" w:space="1" w:color="95B3D7" w:themeColor="accent1" w:themeTint="99"/>
      </w:pBdr>
      <w:spacing w:before="200" w:after="80"/>
      <w:ind w:firstLine="0"/>
      <w:outlineLvl w:val="2"/>
    </w:pPr>
    <w:rPr>
      <w:rFonts w:asciiTheme="majorHAnsi" w:eastAsiaTheme="majorEastAsia" w:hAnsiTheme="majorHAnsi" w:cstheme="majorBidi"/>
      <w:color w:val="4F81BD" w:themeColor="accent1"/>
      <w:sz w:val="24"/>
      <w:szCs w:val="24"/>
    </w:rPr>
  </w:style>
  <w:style w:type="paragraph" w:styleId="Heading4">
    <w:name w:val="heading 4"/>
    <w:basedOn w:val="Normal"/>
    <w:next w:val="Normal"/>
    <w:link w:val="Heading4Char"/>
    <w:uiPriority w:val="9"/>
    <w:semiHidden/>
    <w:unhideWhenUsed/>
    <w:qFormat/>
    <w:rsid w:val="004752B1"/>
    <w:pPr>
      <w:pBdr>
        <w:bottom w:val="single" w:sz="4" w:space="2" w:color="B8CCE4" w:themeColor="accent1" w:themeTint="66"/>
      </w:pBdr>
      <w:spacing w:before="200" w:after="80"/>
      <w:ind w:firstLine="0"/>
      <w:outlineLvl w:val="3"/>
    </w:pPr>
    <w:rPr>
      <w:rFonts w:asciiTheme="majorHAnsi" w:eastAsiaTheme="majorEastAsia" w:hAnsiTheme="majorHAnsi" w:cstheme="majorBidi"/>
      <w:i/>
      <w:iCs/>
      <w:color w:val="4F81BD" w:themeColor="accent1"/>
      <w:sz w:val="24"/>
      <w:szCs w:val="24"/>
    </w:rPr>
  </w:style>
  <w:style w:type="paragraph" w:styleId="Heading5">
    <w:name w:val="heading 5"/>
    <w:basedOn w:val="Normal"/>
    <w:next w:val="Normal"/>
    <w:link w:val="Heading5Char"/>
    <w:uiPriority w:val="9"/>
    <w:semiHidden/>
    <w:unhideWhenUsed/>
    <w:qFormat/>
    <w:rsid w:val="004752B1"/>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4752B1"/>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4752B1"/>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4752B1"/>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4752B1"/>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4752B1"/>
    <w:pPr>
      <w:ind w:firstLine="0"/>
    </w:pPr>
  </w:style>
  <w:style w:type="character" w:styleId="PlaceholderText">
    <w:name w:val="Placeholder Text"/>
    <w:basedOn w:val="DefaultParagraphFont"/>
    <w:uiPriority w:val="99"/>
    <w:semiHidden/>
    <w:rsid w:val="004752B1"/>
    <w:rPr>
      <w:color w:val="808080"/>
    </w:rPr>
  </w:style>
  <w:style w:type="paragraph" w:styleId="BalloonText">
    <w:name w:val="Balloon Text"/>
    <w:basedOn w:val="Normal"/>
    <w:link w:val="BalloonTextChar"/>
    <w:uiPriority w:val="99"/>
    <w:semiHidden/>
    <w:unhideWhenUsed/>
    <w:rsid w:val="004752B1"/>
    <w:rPr>
      <w:rFonts w:ascii="Tahoma" w:hAnsi="Tahoma" w:cs="Tahoma"/>
      <w:sz w:val="16"/>
      <w:szCs w:val="16"/>
    </w:rPr>
  </w:style>
  <w:style w:type="character" w:customStyle="1" w:styleId="BalloonTextChar">
    <w:name w:val="Balloon Text Char"/>
    <w:basedOn w:val="DefaultParagraphFont"/>
    <w:link w:val="BalloonText"/>
    <w:uiPriority w:val="99"/>
    <w:semiHidden/>
    <w:rsid w:val="004752B1"/>
    <w:rPr>
      <w:rFonts w:ascii="Tahoma" w:hAnsi="Tahoma" w:cs="Tahoma"/>
      <w:sz w:val="16"/>
      <w:szCs w:val="16"/>
    </w:rPr>
  </w:style>
  <w:style w:type="paragraph" w:styleId="Header">
    <w:name w:val="header"/>
    <w:basedOn w:val="Normal"/>
    <w:link w:val="HeaderChar"/>
    <w:uiPriority w:val="99"/>
    <w:unhideWhenUsed/>
    <w:rsid w:val="004752B1"/>
    <w:pPr>
      <w:tabs>
        <w:tab w:val="center" w:pos="4680"/>
        <w:tab w:val="right" w:pos="9360"/>
      </w:tabs>
    </w:pPr>
  </w:style>
  <w:style w:type="character" w:customStyle="1" w:styleId="HeaderChar">
    <w:name w:val="Header Char"/>
    <w:basedOn w:val="DefaultParagraphFont"/>
    <w:link w:val="Header"/>
    <w:uiPriority w:val="99"/>
    <w:rsid w:val="004752B1"/>
  </w:style>
  <w:style w:type="paragraph" w:styleId="Footer">
    <w:name w:val="footer"/>
    <w:basedOn w:val="Normal"/>
    <w:link w:val="FooterChar"/>
    <w:uiPriority w:val="99"/>
    <w:unhideWhenUsed/>
    <w:rsid w:val="004752B1"/>
    <w:pPr>
      <w:tabs>
        <w:tab w:val="center" w:pos="4680"/>
        <w:tab w:val="right" w:pos="9360"/>
      </w:tabs>
    </w:pPr>
  </w:style>
  <w:style w:type="character" w:customStyle="1" w:styleId="FooterChar">
    <w:name w:val="Footer Char"/>
    <w:basedOn w:val="DefaultParagraphFont"/>
    <w:link w:val="Footer"/>
    <w:uiPriority w:val="99"/>
    <w:rsid w:val="004752B1"/>
  </w:style>
  <w:style w:type="character" w:customStyle="1" w:styleId="Heading1Char">
    <w:name w:val="Heading 1 Char"/>
    <w:basedOn w:val="DefaultParagraphFont"/>
    <w:link w:val="Heading1"/>
    <w:uiPriority w:val="9"/>
    <w:rsid w:val="004752B1"/>
    <w:rPr>
      <w:rFonts w:asciiTheme="majorHAnsi" w:eastAsiaTheme="majorEastAsia" w:hAnsiTheme="majorHAnsi" w:cstheme="majorBidi"/>
      <w:b/>
      <w:bCs/>
      <w:color w:val="365F91" w:themeColor="accent1" w:themeShade="BF"/>
      <w:sz w:val="24"/>
      <w:szCs w:val="24"/>
    </w:rPr>
  </w:style>
  <w:style w:type="paragraph" w:styleId="TOCHeading">
    <w:name w:val="TOC Heading"/>
    <w:basedOn w:val="Heading1"/>
    <w:next w:val="Normal"/>
    <w:uiPriority w:val="39"/>
    <w:unhideWhenUsed/>
    <w:qFormat/>
    <w:rsid w:val="004752B1"/>
    <w:pPr>
      <w:outlineLvl w:val="9"/>
    </w:pPr>
    <w:rPr>
      <w:lang w:bidi="en-US"/>
    </w:rPr>
  </w:style>
  <w:style w:type="paragraph" w:styleId="Title">
    <w:name w:val="Title"/>
    <w:basedOn w:val="Normal"/>
    <w:next w:val="Normal"/>
    <w:link w:val="TitleChar"/>
    <w:uiPriority w:val="10"/>
    <w:qFormat/>
    <w:rsid w:val="004752B1"/>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4752B1"/>
    <w:rPr>
      <w:rFonts w:asciiTheme="majorHAnsi" w:eastAsiaTheme="majorEastAsia" w:hAnsiTheme="majorHAnsi" w:cstheme="majorBidi"/>
      <w:i/>
      <w:iCs/>
      <w:color w:val="243F60" w:themeColor="accent1" w:themeShade="7F"/>
      <w:sz w:val="60"/>
      <w:szCs w:val="60"/>
    </w:rPr>
  </w:style>
  <w:style w:type="paragraph" w:styleId="TOC1">
    <w:name w:val="toc 1"/>
    <w:basedOn w:val="Normal"/>
    <w:next w:val="Normal"/>
    <w:autoRedefine/>
    <w:uiPriority w:val="39"/>
    <w:unhideWhenUsed/>
    <w:rsid w:val="004752B1"/>
    <w:pPr>
      <w:spacing w:after="100"/>
    </w:pPr>
  </w:style>
  <w:style w:type="character" w:styleId="Hyperlink">
    <w:name w:val="Hyperlink"/>
    <w:basedOn w:val="DefaultParagraphFont"/>
    <w:uiPriority w:val="99"/>
    <w:unhideWhenUsed/>
    <w:rsid w:val="004752B1"/>
    <w:rPr>
      <w:color w:val="0000FF" w:themeColor="hyperlink"/>
      <w:u w:val="single"/>
    </w:rPr>
  </w:style>
  <w:style w:type="character" w:customStyle="1" w:styleId="Heading2Char">
    <w:name w:val="Heading 2 Char"/>
    <w:basedOn w:val="DefaultParagraphFont"/>
    <w:link w:val="Heading2"/>
    <w:uiPriority w:val="9"/>
    <w:rsid w:val="004752B1"/>
    <w:rPr>
      <w:rFonts w:asciiTheme="majorHAnsi" w:eastAsiaTheme="majorEastAsia" w:hAnsiTheme="majorHAnsi" w:cstheme="majorBidi"/>
      <w:color w:val="365F91" w:themeColor="accent1" w:themeShade="BF"/>
      <w:sz w:val="24"/>
      <w:szCs w:val="24"/>
    </w:rPr>
  </w:style>
  <w:style w:type="character" w:customStyle="1" w:styleId="Heading3Char">
    <w:name w:val="Heading 3 Char"/>
    <w:basedOn w:val="DefaultParagraphFont"/>
    <w:link w:val="Heading3"/>
    <w:uiPriority w:val="9"/>
    <w:rsid w:val="004752B1"/>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semiHidden/>
    <w:rsid w:val="004752B1"/>
    <w:rPr>
      <w:rFonts w:asciiTheme="majorHAnsi" w:eastAsiaTheme="majorEastAsia" w:hAnsiTheme="majorHAnsi" w:cstheme="majorBidi"/>
      <w:i/>
      <w:iCs/>
      <w:color w:val="4F81BD" w:themeColor="accent1"/>
      <w:sz w:val="24"/>
      <w:szCs w:val="24"/>
    </w:rPr>
  </w:style>
  <w:style w:type="character" w:customStyle="1" w:styleId="Heading5Char">
    <w:name w:val="Heading 5 Char"/>
    <w:basedOn w:val="DefaultParagraphFont"/>
    <w:link w:val="Heading5"/>
    <w:uiPriority w:val="9"/>
    <w:semiHidden/>
    <w:rsid w:val="004752B1"/>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4752B1"/>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4752B1"/>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4752B1"/>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4752B1"/>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4752B1"/>
    <w:rPr>
      <w:b/>
      <w:bCs/>
      <w:sz w:val="18"/>
      <w:szCs w:val="18"/>
    </w:rPr>
  </w:style>
  <w:style w:type="paragraph" w:styleId="Subtitle">
    <w:name w:val="Subtitle"/>
    <w:basedOn w:val="Normal"/>
    <w:next w:val="Normal"/>
    <w:link w:val="SubtitleChar"/>
    <w:uiPriority w:val="11"/>
    <w:qFormat/>
    <w:rsid w:val="004752B1"/>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4752B1"/>
    <w:rPr>
      <w:i/>
      <w:iCs/>
      <w:sz w:val="24"/>
      <w:szCs w:val="24"/>
    </w:rPr>
  </w:style>
  <w:style w:type="character" w:styleId="Strong">
    <w:name w:val="Strong"/>
    <w:basedOn w:val="DefaultParagraphFont"/>
    <w:uiPriority w:val="22"/>
    <w:qFormat/>
    <w:rsid w:val="004752B1"/>
    <w:rPr>
      <w:b/>
      <w:bCs/>
      <w:spacing w:val="0"/>
    </w:rPr>
  </w:style>
  <w:style w:type="character" w:styleId="Emphasis">
    <w:name w:val="Emphasis"/>
    <w:qFormat/>
    <w:rsid w:val="004752B1"/>
    <w:rPr>
      <w:b/>
      <w:bCs/>
      <w:i/>
      <w:iCs/>
      <w:color w:val="5A5A5A" w:themeColor="text1" w:themeTint="A5"/>
    </w:rPr>
  </w:style>
  <w:style w:type="character" w:customStyle="1" w:styleId="NoSpacingChar">
    <w:name w:val="No Spacing Char"/>
    <w:basedOn w:val="DefaultParagraphFont"/>
    <w:link w:val="NoSpacing"/>
    <w:uiPriority w:val="1"/>
    <w:rsid w:val="004752B1"/>
  </w:style>
  <w:style w:type="paragraph" w:styleId="ListParagraph">
    <w:name w:val="List Paragraph"/>
    <w:basedOn w:val="Normal"/>
    <w:uiPriority w:val="34"/>
    <w:qFormat/>
    <w:rsid w:val="004752B1"/>
    <w:pPr>
      <w:ind w:left="720"/>
      <w:contextualSpacing/>
    </w:pPr>
  </w:style>
  <w:style w:type="paragraph" w:styleId="Quote">
    <w:name w:val="Quote"/>
    <w:basedOn w:val="Normal"/>
    <w:next w:val="Normal"/>
    <w:link w:val="QuoteChar"/>
    <w:uiPriority w:val="29"/>
    <w:qFormat/>
    <w:rsid w:val="004752B1"/>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4752B1"/>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4752B1"/>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4752B1"/>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4752B1"/>
    <w:rPr>
      <w:i/>
      <w:iCs/>
      <w:color w:val="5A5A5A" w:themeColor="text1" w:themeTint="A5"/>
    </w:rPr>
  </w:style>
  <w:style w:type="character" w:styleId="IntenseEmphasis">
    <w:name w:val="Intense Emphasis"/>
    <w:uiPriority w:val="21"/>
    <w:qFormat/>
    <w:rsid w:val="004752B1"/>
    <w:rPr>
      <w:b/>
      <w:bCs/>
      <w:i/>
      <w:iCs/>
      <w:color w:val="4F81BD" w:themeColor="accent1"/>
      <w:sz w:val="22"/>
      <w:szCs w:val="22"/>
    </w:rPr>
  </w:style>
  <w:style w:type="character" w:styleId="SubtleReference">
    <w:name w:val="Subtle Reference"/>
    <w:uiPriority w:val="31"/>
    <w:qFormat/>
    <w:rsid w:val="004752B1"/>
    <w:rPr>
      <w:color w:val="auto"/>
      <w:u w:val="single" w:color="9BBB59" w:themeColor="accent3"/>
    </w:rPr>
  </w:style>
  <w:style w:type="character" w:styleId="IntenseReference">
    <w:name w:val="Intense Reference"/>
    <w:basedOn w:val="DefaultParagraphFont"/>
    <w:uiPriority w:val="32"/>
    <w:qFormat/>
    <w:rsid w:val="004752B1"/>
    <w:rPr>
      <w:b/>
      <w:bCs/>
      <w:color w:val="76923C" w:themeColor="accent3" w:themeShade="BF"/>
      <w:u w:val="single" w:color="9BBB59" w:themeColor="accent3"/>
    </w:rPr>
  </w:style>
  <w:style w:type="character" w:styleId="BookTitle">
    <w:name w:val="Book Title"/>
    <w:basedOn w:val="DefaultParagraphFont"/>
    <w:uiPriority w:val="33"/>
    <w:qFormat/>
    <w:rsid w:val="004752B1"/>
    <w:rPr>
      <w:rFonts w:asciiTheme="majorHAnsi" w:eastAsiaTheme="majorEastAsia" w:hAnsiTheme="majorHAnsi" w:cstheme="majorBidi"/>
      <w:b/>
      <w:bCs/>
      <w:i/>
      <w:iCs/>
      <w:color w:val="auto"/>
    </w:rPr>
  </w:style>
  <w:style w:type="table" w:styleId="TableGrid">
    <w:name w:val="Table Grid"/>
    <w:basedOn w:val="TableNormal"/>
    <w:uiPriority w:val="59"/>
    <w:rsid w:val="005B1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1E73"/>
    <w:rPr>
      <w:sz w:val="16"/>
      <w:szCs w:val="16"/>
    </w:rPr>
  </w:style>
  <w:style w:type="paragraph" w:styleId="CommentText">
    <w:name w:val="annotation text"/>
    <w:basedOn w:val="Normal"/>
    <w:link w:val="CommentTextChar"/>
    <w:uiPriority w:val="99"/>
    <w:semiHidden/>
    <w:unhideWhenUsed/>
    <w:rsid w:val="007A1E73"/>
    <w:rPr>
      <w:sz w:val="20"/>
      <w:szCs w:val="20"/>
    </w:rPr>
  </w:style>
  <w:style w:type="character" w:customStyle="1" w:styleId="CommentTextChar">
    <w:name w:val="Comment Text Char"/>
    <w:basedOn w:val="DefaultParagraphFont"/>
    <w:link w:val="CommentText"/>
    <w:uiPriority w:val="99"/>
    <w:semiHidden/>
    <w:rsid w:val="007A1E73"/>
    <w:rPr>
      <w:sz w:val="20"/>
      <w:szCs w:val="20"/>
    </w:rPr>
  </w:style>
  <w:style w:type="paragraph" w:styleId="CommentSubject">
    <w:name w:val="annotation subject"/>
    <w:basedOn w:val="CommentText"/>
    <w:next w:val="CommentText"/>
    <w:link w:val="CommentSubjectChar"/>
    <w:uiPriority w:val="99"/>
    <w:semiHidden/>
    <w:unhideWhenUsed/>
    <w:rsid w:val="007A1E73"/>
    <w:rPr>
      <w:b/>
      <w:bCs/>
    </w:rPr>
  </w:style>
  <w:style w:type="character" w:customStyle="1" w:styleId="CommentSubjectChar">
    <w:name w:val="Comment Subject Char"/>
    <w:basedOn w:val="CommentTextChar"/>
    <w:link w:val="CommentSubject"/>
    <w:uiPriority w:val="99"/>
    <w:semiHidden/>
    <w:rsid w:val="007A1E73"/>
    <w:rPr>
      <w:b/>
      <w:bCs/>
      <w:sz w:val="20"/>
      <w:szCs w:val="20"/>
    </w:rPr>
  </w:style>
  <w:style w:type="paragraph" w:customStyle="1" w:styleId="Default">
    <w:name w:val="Default"/>
    <w:rsid w:val="00B75172"/>
    <w:pPr>
      <w:autoSpaceDE w:val="0"/>
      <w:autoSpaceDN w:val="0"/>
      <w:adjustRightInd w:val="0"/>
      <w:ind w:firstLine="0"/>
    </w:pPr>
    <w:rPr>
      <w:rFonts w:ascii="Arial" w:hAnsi="Arial" w:cs="Arial"/>
      <w:color w:val="000000"/>
      <w:sz w:val="24"/>
      <w:szCs w:val="24"/>
    </w:rPr>
  </w:style>
  <w:style w:type="paragraph" w:styleId="NormalWeb">
    <w:name w:val="Normal (Web)"/>
    <w:basedOn w:val="Normal"/>
    <w:next w:val="Normal"/>
    <w:uiPriority w:val="99"/>
    <w:rsid w:val="000956DF"/>
    <w:pPr>
      <w:autoSpaceDE w:val="0"/>
      <w:autoSpaceDN w:val="0"/>
      <w:adjustRightInd w:val="0"/>
      <w:ind w:firstLine="0"/>
    </w:pPr>
    <w:rPr>
      <w:rFonts w:ascii="Arial" w:eastAsiaTheme="minorHAnsi" w:hAnsi="Arial" w:cs="Arial"/>
      <w:sz w:val="24"/>
      <w:szCs w:val="24"/>
    </w:rPr>
  </w:style>
  <w:style w:type="paragraph" w:styleId="BodyText">
    <w:name w:val="Body Text"/>
    <w:basedOn w:val="Normal"/>
    <w:link w:val="BodyTextChar"/>
    <w:unhideWhenUsed/>
    <w:rsid w:val="004237FC"/>
    <w:pPr>
      <w:ind w:firstLine="0"/>
      <w:jc w:val="both"/>
    </w:pPr>
    <w:rPr>
      <w:rFonts w:ascii="Garamond" w:eastAsia="Times New Roman" w:hAnsi="Garamond" w:cs="Times New Roman"/>
      <w:spacing w:val="-5"/>
      <w:sz w:val="24"/>
      <w:szCs w:val="20"/>
    </w:rPr>
  </w:style>
  <w:style w:type="character" w:customStyle="1" w:styleId="BodyTextChar">
    <w:name w:val="Body Text Char"/>
    <w:basedOn w:val="DefaultParagraphFont"/>
    <w:link w:val="BodyText"/>
    <w:rsid w:val="004237FC"/>
    <w:rPr>
      <w:rFonts w:ascii="Garamond" w:eastAsia="Times New Roman" w:hAnsi="Garamond" w:cs="Times New Roman"/>
      <w:spacing w:val="-5"/>
      <w:sz w:val="24"/>
      <w:szCs w:val="20"/>
    </w:rPr>
  </w:style>
  <w:style w:type="character" w:customStyle="1" w:styleId="BodyTextKeepChar">
    <w:name w:val="Body Text Keep Char"/>
    <w:basedOn w:val="BodyTextChar"/>
    <w:link w:val="BodyTextKeep"/>
    <w:locked/>
    <w:rsid w:val="004237FC"/>
    <w:rPr>
      <w:rFonts w:ascii="Garamond" w:eastAsia="Times New Roman" w:hAnsi="Garamond" w:cs="Times New Roman"/>
      <w:spacing w:val="-5"/>
      <w:sz w:val="24"/>
      <w:szCs w:val="20"/>
    </w:rPr>
  </w:style>
  <w:style w:type="paragraph" w:customStyle="1" w:styleId="BodyTextKeep">
    <w:name w:val="Body Text Keep"/>
    <w:basedOn w:val="BodyText"/>
    <w:next w:val="BodyText"/>
    <w:link w:val="BodyTextKeepChar"/>
    <w:rsid w:val="004237FC"/>
  </w:style>
  <w:style w:type="paragraph" w:styleId="ListBullet">
    <w:name w:val="List Bullet"/>
    <w:basedOn w:val="List"/>
    <w:link w:val="ListBulletChar"/>
    <w:rsid w:val="004237FC"/>
    <w:pPr>
      <w:numPr>
        <w:ilvl w:val="1"/>
        <w:numId w:val="4"/>
      </w:numPr>
      <w:spacing w:after="240"/>
      <w:ind w:right="360"/>
      <w:contextualSpacing w:val="0"/>
      <w:jc w:val="both"/>
    </w:pPr>
    <w:rPr>
      <w:rFonts w:ascii="Garamond" w:eastAsia="Times New Roman" w:hAnsi="Garamond" w:cs="Times New Roman"/>
      <w:spacing w:val="-5"/>
      <w:sz w:val="24"/>
      <w:szCs w:val="20"/>
    </w:rPr>
  </w:style>
  <w:style w:type="character" w:customStyle="1" w:styleId="ListBulletChar">
    <w:name w:val="List Bullet Char"/>
    <w:basedOn w:val="DefaultParagraphFont"/>
    <w:link w:val="ListBullet"/>
    <w:rsid w:val="004237FC"/>
    <w:rPr>
      <w:rFonts w:ascii="Garamond" w:eastAsia="Times New Roman" w:hAnsi="Garamond" w:cs="Times New Roman"/>
      <w:spacing w:val="-5"/>
      <w:sz w:val="24"/>
      <w:szCs w:val="20"/>
    </w:rPr>
  </w:style>
  <w:style w:type="paragraph" w:styleId="List">
    <w:name w:val="List"/>
    <w:basedOn w:val="Normal"/>
    <w:uiPriority w:val="99"/>
    <w:semiHidden/>
    <w:unhideWhenUsed/>
    <w:rsid w:val="004237FC"/>
    <w:pPr>
      <w:ind w:left="360" w:hanging="360"/>
      <w:contextualSpacing/>
    </w:pPr>
  </w:style>
  <w:style w:type="paragraph" w:styleId="TOC3">
    <w:name w:val="toc 3"/>
    <w:basedOn w:val="Normal"/>
    <w:next w:val="Normal"/>
    <w:autoRedefine/>
    <w:uiPriority w:val="39"/>
    <w:unhideWhenUsed/>
    <w:rsid w:val="001C1502"/>
    <w:pPr>
      <w:spacing w:after="100"/>
      <w:ind w:left="440"/>
    </w:pPr>
  </w:style>
  <w:style w:type="character" w:customStyle="1" w:styleId="hps">
    <w:name w:val="hps"/>
    <w:basedOn w:val="DefaultParagraphFont"/>
    <w:rsid w:val="00FD777F"/>
  </w:style>
  <w:style w:type="character" w:customStyle="1" w:styleId="atn">
    <w:name w:val="atn"/>
    <w:basedOn w:val="DefaultParagraphFont"/>
    <w:rsid w:val="00FD2F8B"/>
  </w:style>
  <w:style w:type="character" w:customStyle="1" w:styleId="shorttext">
    <w:name w:val="short_text"/>
    <w:basedOn w:val="DefaultParagraphFont"/>
    <w:rsid w:val="00FD2F8B"/>
  </w:style>
  <w:style w:type="table" w:customStyle="1" w:styleId="TableGrid1">
    <w:name w:val="Table Grid1"/>
    <w:basedOn w:val="TableNormal"/>
    <w:next w:val="TableGrid"/>
    <w:uiPriority w:val="59"/>
    <w:rsid w:val="00807405"/>
    <w:pPr>
      <w:ind w:firstLine="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7443A3"/>
    <w:rPr>
      <w:rFonts w:ascii="Consolas" w:hAnsi="Consolas"/>
      <w:sz w:val="20"/>
      <w:szCs w:val="20"/>
    </w:rPr>
  </w:style>
  <w:style w:type="character" w:customStyle="1" w:styleId="HTMLPreformattedChar">
    <w:name w:val="HTML Preformatted Char"/>
    <w:basedOn w:val="DefaultParagraphFont"/>
    <w:link w:val="HTMLPreformatted"/>
    <w:uiPriority w:val="99"/>
    <w:rsid w:val="007443A3"/>
    <w:rPr>
      <w:rFonts w:ascii="Consolas" w:hAnsi="Consolas"/>
      <w:sz w:val="20"/>
      <w:szCs w:val="20"/>
    </w:rPr>
  </w:style>
  <w:style w:type="character" w:styleId="FollowedHyperlink">
    <w:name w:val="FollowedHyperlink"/>
    <w:basedOn w:val="DefaultParagraphFont"/>
    <w:uiPriority w:val="99"/>
    <w:semiHidden/>
    <w:unhideWhenUsed/>
    <w:rsid w:val="00615BDC"/>
    <w:rPr>
      <w:color w:val="800080" w:themeColor="followedHyperlink"/>
      <w:u w:val="single"/>
    </w:rPr>
  </w:style>
  <w:style w:type="paragraph" w:styleId="TOC2">
    <w:name w:val="toc 2"/>
    <w:basedOn w:val="Normal"/>
    <w:next w:val="Normal"/>
    <w:autoRedefine/>
    <w:uiPriority w:val="39"/>
    <w:unhideWhenUsed/>
    <w:rsid w:val="0098214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56986">
      <w:bodyDiv w:val="1"/>
      <w:marLeft w:val="0"/>
      <w:marRight w:val="0"/>
      <w:marTop w:val="0"/>
      <w:marBottom w:val="0"/>
      <w:divBdr>
        <w:top w:val="none" w:sz="0" w:space="0" w:color="auto"/>
        <w:left w:val="none" w:sz="0" w:space="0" w:color="auto"/>
        <w:bottom w:val="none" w:sz="0" w:space="0" w:color="auto"/>
        <w:right w:val="none" w:sz="0" w:space="0" w:color="auto"/>
      </w:divBdr>
      <w:divsChild>
        <w:div w:id="136655268">
          <w:marLeft w:val="0"/>
          <w:marRight w:val="0"/>
          <w:marTop w:val="0"/>
          <w:marBottom w:val="0"/>
          <w:divBdr>
            <w:top w:val="none" w:sz="0" w:space="0" w:color="auto"/>
            <w:left w:val="none" w:sz="0" w:space="0" w:color="auto"/>
            <w:bottom w:val="none" w:sz="0" w:space="0" w:color="auto"/>
            <w:right w:val="none" w:sz="0" w:space="0" w:color="auto"/>
          </w:divBdr>
          <w:divsChild>
            <w:div w:id="349257773">
              <w:marLeft w:val="0"/>
              <w:marRight w:val="0"/>
              <w:marTop w:val="0"/>
              <w:marBottom w:val="0"/>
              <w:divBdr>
                <w:top w:val="none" w:sz="0" w:space="0" w:color="auto"/>
                <w:left w:val="none" w:sz="0" w:space="0" w:color="auto"/>
                <w:bottom w:val="none" w:sz="0" w:space="0" w:color="auto"/>
                <w:right w:val="none" w:sz="0" w:space="0" w:color="auto"/>
              </w:divBdr>
              <w:divsChild>
                <w:div w:id="565073823">
                  <w:marLeft w:val="0"/>
                  <w:marRight w:val="0"/>
                  <w:marTop w:val="0"/>
                  <w:marBottom w:val="0"/>
                  <w:divBdr>
                    <w:top w:val="none" w:sz="0" w:space="0" w:color="auto"/>
                    <w:left w:val="none" w:sz="0" w:space="0" w:color="auto"/>
                    <w:bottom w:val="none" w:sz="0" w:space="0" w:color="auto"/>
                    <w:right w:val="none" w:sz="0" w:space="0" w:color="auto"/>
                  </w:divBdr>
                  <w:divsChild>
                    <w:div w:id="1088421915">
                      <w:marLeft w:val="0"/>
                      <w:marRight w:val="0"/>
                      <w:marTop w:val="0"/>
                      <w:marBottom w:val="0"/>
                      <w:divBdr>
                        <w:top w:val="none" w:sz="0" w:space="0" w:color="auto"/>
                        <w:left w:val="none" w:sz="0" w:space="0" w:color="auto"/>
                        <w:bottom w:val="none" w:sz="0" w:space="0" w:color="auto"/>
                        <w:right w:val="none" w:sz="0" w:space="0" w:color="auto"/>
                      </w:divBdr>
                      <w:divsChild>
                        <w:div w:id="1451629318">
                          <w:marLeft w:val="0"/>
                          <w:marRight w:val="0"/>
                          <w:marTop w:val="0"/>
                          <w:marBottom w:val="0"/>
                          <w:divBdr>
                            <w:top w:val="none" w:sz="0" w:space="0" w:color="auto"/>
                            <w:left w:val="none" w:sz="0" w:space="0" w:color="auto"/>
                            <w:bottom w:val="none" w:sz="0" w:space="0" w:color="auto"/>
                            <w:right w:val="none" w:sz="0" w:space="0" w:color="auto"/>
                          </w:divBdr>
                          <w:divsChild>
                            <w:div w:id="1386300059">
                              <w:marLeft w:val="0"/>
                              <w:marRight w:val="0"/>
                              <w:marTop w:val="0"/>
                              <w:marBottom w:val="0"/>
                              <w:divBdr>
                                <w:top w:val="none" w:sz="0" w:space="0" w:color="auto"/>
                                <w:left w:val="none" w:sz="0" w:space="0" w:color="auto"/>
                                <w:bottom w:val="none" w:sz="0" w:space="0" w:color="auto"/>
                                <w:right w:val="none" w:sz="0" w:space="0" w:color="auto"/>
                              </w:divBdr>
                              <w:divsChild>
                                <w:div w:id="1824467636">
                                  <w:marLeft w:val="0"/>
                                  <w:marRight w:val="0"/>
                                  <w:marTop w:val="0"/>
                                  <w:marBottom w:val="0"/>
                                  <w:divBdr>
                                    <w:top w:val="none" w:sz="0" w:space="0" w:color="auto"/>
                                    <w:left w:val="none" w:sz="0" w:space="0" w:color="auto"/>
                                    <w:bottom w:val="none" w:sz="0" w:space="0" w:color="auto"/>
                                    <w:right w:val="none" w:sz="0" w:space="0" w:color="auto"/>
                                  </w:divBdr>
                                  <w:divsChild>
                                    <w:div w:id="852376406">
                                      <w:marLeft w:val="60"/>
                                      <w:marRight w:val="0"/>
                                      <w:marTop w:val="0"/>
                                      <w:marBottom w:val="0"/>
                                      <w:divBdr>
                                        <w:top w:val="none" w:sz="0" w:space="0" w:color="auto"/>
                                        <w:left w:val="none" w:sz="0" w:space="0" w:color="auto"/>
                                        <w:bottom w:val="none" w:sz="0" w:space="0" w:color="auto"/>
                                        <w:right w:val="none" w:sz="0" w:space="0" w:color="auto"/>
                                      </w:divBdr>
                                      <w:divsChild>
                                        <w:div w:id="1349330090">
                                          <w:marLeft w:val="0"/>
                                          <w:marRight w:val="0"/>
                                          <w:marTop w:val="0"/>
                                          <w:marBottom w:val="0"/>
                                          <w:divBdr>
                                            <w:top w:val="none" w:sz="0" w:space="0" w:color="auto"/>
                                            <w:left w:val="none" w:sz="0" w:space="0" w:color="auto"/>
                                            <w:bottom w:val="none" w:sz="0" w:space="0" w:color="auto"/>
                                            <w:right w:val="none" w:sz="0" w:space="0" w:color="auto"/>
                                          </w:divBdr>
                                          <w:divsChild>
                                            <w:div w:id="1458524691">
                                              <w:marLeft w:val="0"/>
                                              <w:marRight w:val="0"/>
                                              <w:marTop w:val="0"/>
                                              <w:marBottom w:val="120"/>
                                              <w:divBdr>
                                                <w:top w:val="single" w:sz="6" w:space="0" w:color="F5F5F5"/>
                                                <w:left w:val="single" w:sz="6" w:space="0" w:color="F5F5F5"/>
                                                <w:bottom w:val="single" w:sz="6" w:space="0" w:color="F5F5F5"/>
                                                <w:right w:val="single" w:sz="6" w:space="0" w:color="F5F5F5"/>
                                              </w:divBdr>
                                              <w:divsChild>
                                                <w:div w:id="865411330">
                                                  <w:marLeft w:val="0"/>
                                                  <w:marRight w:val="0"/>
                                                  <w:marTop w:val="0"/>
                                                  <w:marBottom w:val="0"/>
                                                  <w:divBdr>
                                                    <w:top w:val="none" w:sz="0" w:space="0" w:color="auto"/>
                                                    <w:left w:val="none" w:sz="0" w:space="0" w:color="auto"/>
                                                    <w:bottom w:val="none" w:sz="0" w:space="0" w:color="auto"/>
                                                    <w:right w:val="none" w:sz="0" w:space="0" w:color="auto"/>
                                                  </w:divBdr>
                                                  <w:divsChild>
                                                    <w:div w:id="141597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445931">
      <w:bodyDiv w:val="1"/>
      <w:marLeft w:val="0"/>
      <w:marRight w:val="0"/>
      <w:marTop w:val="0"/>
      <w:marBottom w:val="0"/>
      <w:divBdr>
        <w:top w:val="none" w:sz="0" w:space="0" w:color="auto"/>
        <w:left w:val="none" w:sz="0" w:space="0" w:color="auto"/>
        <w:bottom w:val="none" w:sz="0" w:space="0" w:color="auto"/>
        <w:right w:val="none" w:sz="0" w:space="0" w:color="auto"/>
      </w:divBdr>
      <w:divsChild>
        <w:div w:id="1547256630">
          <w:marLeft w:val="0"/>
          <w:marRight w:val="0"/>
          <w:marTop w:val="100"/>
          <w:marBottom w:val="100"/>
          <w:divBdr>
            <w:top w:val="single" w:sz="12" w:space="4" w:color="A1CFF1"/>
            <w:left w:val="single" w:sz="12" w:space="4" w:color="A1CFF1"/>
            <w:bottom w:val="single" w:sz="12" w:space="4" w:color="A1CFF1"/>
            <w:right w:val="single" w:sz="12" w:space="4" w:color="A1CFF1"/>
          </w:divBdr>
          <w:divsChild>
            <w:div w:id="15905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9576">
      <w:bodyDiv w:val="1"/>
      <w:marLeft w:val="0"/>
      <w:marRight w:val="0"/>
      <w:marTop w:val="0"/>
      <w:marBottom w:val="0"/>
      <w:divBdr>
        <w:top w:val="none" w:sz="0" w:space="0" w:color="auto"/>
        <w:left w:val="none" w:sz="0" w:space="0" w:color="auto"/>
        <w:bottom w:val="none" w:sz="0" w:space="0" w:color="auto"/>
        <w:right w:val="none" w:sz="0" w:space="0" w:color="auto"/>
      </w:divBdr>
      <w:divsChild>
        <w:div w:id="550114279">
          <w:marLeft w:val="0"/>
          <w:marRight w:val="0"/>
          <w:marTop w:val="0"/>
          <w:marBottom w:val="0"/>
          <w:divBdr>
            <w:top w:val="none" w:sz="0" w:space="0" w:color="auto"/>
            <w:left w:val="none" w:sz="0" w:space="0" w:color="auto"/>
            <w:bottom w:val="none" w:sz="0" w:space="0" w:color="auto"/>
            <w:right w:val="none" w:sz="0" w:space="0" w:color="auto"/>
          </w:divBdr>
          <w:divsChild>
            <w:div w:id="1465075838">
              <w:marLeft w:val="0"/>
              <w:marRight w:val="0"/>
              <w:marTop w:val="0"/>
              <w:marBottom w:val="0"/>
              <w:divBdr>
                <w:top w:val="none" w:sz="0" w:space="0" w:color="auto"/>
                <w:left w:val="none" w:sz="0" w:space="0" w:color="auto"/>
                <w:bottom w:val="none" w:sz="0" w:space="0" w:color="auto"/>
                <w:right w:val="none" w:sz="0" w:space="0" w:color="auto"/>
              </w:divBdr>
              <w:divsChild>
                <w:div w:id="96588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48352">
      <w:bodyDiv w:val="1"/>
      <w:marLeft w:val="0"/>
      <w:marRight w:val="0"/>
      <w:marTop w:val="0"/>
      <w:marBottom w:val="0"/>
      <w:divBdr>
        <w:top w:val="none" w:sz="0" w:space="0" w:color="auto"/>
        <w:left w:val="none" w:sz="0" w:space="0" w:color="auto"/>
        <w:bottom w:val="none" w:sz="0" w:space="0" w:color="auto"/>
        <w:right w:val="none" w:sz="0" w:space="0" w:color="auto"/>
      </w:divBdr>
      <w:divsChild>
        <w:div w:id="512261382">
          <w:marLeft w:val="0"/>
          <w:marRight w:val="0"/>
          <w:marTop w:val="0"/>
          <w:marBottom w:val="0"/>
          <w:divBdr>
            <w:top w:val="none" w:sz="0" w:space="0" w:color="auto"/>
            <w:left w:val="none" w:sz="0" w:space="0" w:color="auto"/>
            <w:bottom w:val="none" w:sz="0" w:space="0" w:color="auto"/>
            <w:right w:val="none" w:sz="0" w:space="0" w:color="auto"/>
          </w:divBdr>
          <w:divsChild>
            <w:div w:id="1110274684">
              <w:marLeft w:val="0"/>
              <w:marRight w:val="0"/>
              <w:marTop w:val="0"/>
              <w:marBottom w:val="0"/>
              <w:divBdr>
                <w:top w:val="none" w:sz="0" w:space="0" w:color="auto"/>
                <w:left w:val="none" w:sz="0" w:space="0" w:color="auto"/>
                <w:bottom w:val="none" w:sz="0" w:space="0" w:color="auto"/>
                <w:right w:val="none" w:sz="0" w:space="0" w:color="auto"/>
              </w:divBdr>
              <w:divsChild>
                <w:div w:id="479033728">
                  <w:marLeft w:val="0"/>
                  <w:marRight w:val="0"/>
                  <w:marTop w:val="0"/>
                  <w:marBottom w:val="0"/>
                  <w:divBdr>
                    <w:top w:val="none" w:sz="0" w:space="0" w:color="auto"/>
                    <w:left w:val="none" w:sz="0" w:space="0" w:color="auto"/>
                    <w:bottom w:val="none" w:sz="0" w:space="0" w:color="auto"/>
                    <w:right w:val="none" w:sz="0" w:space="0" w:color="auto"/>
                  </w:divBdr>
                  <w:divsChild>
                    <w:div w:id="794366644">
                      <w:marLeft w:val="0"/>
                      <w:marRight w:val="0"/>
                      <w:marTop w:val="0"/>
                      <w:marBottom w:val="0"/>
                      <w:divBdr>
                        <w:top w:val="none" w:sz="0" w:space="0" w:color="auto"/>
                        <w:left w:val="none" w:sz="0" w:space="0" w:color="auto"/>
                        <w:bottom w:val="none" w:sz="0" w:space="0" w:color="auto"/>
                        <w:right w:val="none" w:sz="0" w:space="0" w:color="auto"/>
                      </w:divBdr>
                      <w:divsChild>
                        <w:div w:id="399644428">
                          <w:marLeft w:val="0"/>
                          <w:marRight w:val="0"/>
                          <w:marTop w:val="0"/>
                          <w:marBottom w:val="0"/>
                          <w:divBdr>
                            <w:top w:val="none" w:sz="0" w:space="0" w:color="auto"/>
                            <w:left w:val="none" w:sz="0" w:space="0" w:color="auto"/>
                            <w:bottom w:val="none" w:sz="0" w:space="0" w:color="auto"/>
                            <w:right w:val="none" w:sz="0" w:space="0" w:color="auto"/>
                          </w:divBdr>
                          <w:divsChild>
                            <w:div w:id="701594143">
                              <w:marLeft w:val="0"/>
                              <w:marRight w:val="0"/>
                              <w:marTop w:val="0"/>
                              <w:marBottom w:val="0"/>
                              <w:divBdr>
                                <w:top w:val="none" w:sz="0" w:space="0" w:color="auto"/>
                                <w:left w:val="none" w:sz="0" w:space="0" w:color="auto"/>
                                <w:bottom w:val="none" w:sz="0" w:space="0" w:color="auto"/>
                                <w:right w:val="none" w:sz="0" w:space="0" w:color="auto"/>
                              </w:divBdr>
                              <w:divsChild>
                                <w:div w:id="1182352033">
                                  <w:marLeft w:val="0"/>
                                  <w:marRight w:val="0"/>
                                  <w:marTop w:val="0"/>
                                  <w:marBottom w:val="0"/>
                                  <w:divBdr>
                                    <w:top w:val="none" w:sz="0" w:space="0" w:color="auto"/>
                                    <w:left w:val="none" w:sz="0" w:space="0" w:color="auto"/>
                                    <w:bottom w:val="none" w:sz="0" w:space="0" w:color="auto"/>
                                    <w:right w:val="none" w:sz="0" w:space="0" w:color="auto"/>
                                  </w:divBdr>
                                  <w:divsChild>
                                    <w:div w:id="1094520131">
                                      <w:marLeft w:val="60"/>
                                      <w:marRight w:val="0"/>
                                      <w:marTop w:val="0"/>
                                      <w:marBottom w:val="0"/>
                                      <w:divBdr>
                                        <w:top w:val="none" w:sz="0" w:space="0" w:color="auto"/>
                                        <w:left w:val="none" w:sz="0" w:space="0" w:color="auto"/>
                                        <w:bottom w:val="none" w:sz="0" w:space="0" w:color="auto"/>
                                        <w:right w:val="none" w:sz="0" w:space="0" w:color="auto"/>
                                      </w:divBdr>
                                      <w:divsChild>
                                        <w:div w:id="1016927956">
                                          <w:marLeft w:val="0"/>
                                          <w:marRight w:val="0"/>
                                          <w:marTop w:val="0"/>
                                          <w:marBottom w:val="0"/>
                                          <w:divBdr>
                                            <w:top w:val="none" w:sz="0" w:space="0" w:color="auto"/>
                                            <w:left w:val="none" w:sz="0" w:space="0" w:color="auto"/>
                                            <w:bottom w:val="none" w:sz="0" w:space="0" w:color="auto"/>
                                            <w:right w:val="none" w:sz="0" w:space="0" w:color="auto"/>
                                          </w:divBdr>
                                          <w:divsChild>
                                            <w:div w:id="1433089720">
                                              <w:marLeft w:val="0"/>
                                              <w:marRight w:val="0"/>
                                              <w:marTop w:val="0"/>
                                              <w:marBottom w:val="120"/>
                                              <w:divBdr>
                                                <w:top w:val="single" w:sz="6" w:space="0" w:color="F5F5F5"/>
                                                <w:left w:val="single" w:sz="6" w:space="0" w:color="F5F5F5"/>
                                                <w:bottom w:val="single" w:sz="6" w:space="0" w:color="F5F5F5"/>
                                                <w:right w:val="single" w:sz="6" w:space="0" w:color="F5F5F5"/>
                                              </w:divBdr>
                                              <w:divsChild>
                                                <w:div w:id="1131482942">
                                                  <w:marLeft w:val="0"/>
                                                  <w:marRight w:val="0"/>
                                                  <w:marTop w:val="0"/>
                                                  <w:marBottom w:val="0"/>
                                                  <w:divBdr>
                                                    <w:top w:val="none" w:sz="0" w:space="0" w:color="auto"/>
                                                    <w:left w:val="none" w:sz="0" w:space="0" w:color="auto"/>
                                                    <w:bottom w:val="none" w:sz="0" w:space="0" w:color="auto"/>
                                                    <w:right w:val="none" w:sz="0" w:space="0" w:color="auto"/>
                                                  </w:divBdr>
                                                  <w:divsChild>
                                                    <w:div w:id="71828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72991">
      <w:bodyDiv w:val="1"/>
      <w:marLeft w:val="0"/>
      <w:marRight w:val="0"/>
      <w:marTop w:val="0"/>
      <w:marBottom w:val="0"/>
      <w:divBdr>
        <w:top w:val="none" w:sz="0" w:space="0" w:color="auto"/>
        <w:left w:val="none" w:sz="0" w:space="0" w:color="auto"/>
        <w:bottom w:val="none" w:sz="0" w:space="0" w:color="auto"/>
        <w:right w:val="none" w:sz="0" w:space="0" w:color="auto"/>
      </w:divBdr>
    </w:div>
    <w:div w:id="219024147">
      <w:bodyDiv w:val="1"/>
      <w:marLeft w:val="0"/>
      <w:marRight w:val="0"/>
      <w:marTop w:val="0"/>
      <w:marBottom w:val="0"/>
      <w:divBdr>
        <w:top w:val="none" w:sz="0" w:space="0" w:color="auto"/>
        <w:left w:val="none" w:sz="0" w:space="0" w:color="auto"/>
        <w:bottom w:val="none" w:sz="0" w:space="0" w:color="auto"/>
        <w:right w:val="none" w:sz="0" w:space="0" w:color="auto"/>
      </w:divBdr>
      <w:divsChild>
        <w:div w:id="599534195">
          <w:marLeft w:val="0"/>
          <w:marRight w:val="0"/>
          <w:marTop w:val="0"/>
          <w:marBottom w:val="0"/>
          <w:divBdr>
            <w:top w:val="none" w:sz="0" w:space="0" w:color="auto"/>
            <w:left w:val="none" w:sz="0" w:space="0" w:color="auto"/>
            <w:bottom w:val="none" w:sz="0" w:space="0" w:color="auto"/>
            <w:right w:val="none" w:sz="0" w:space="0" w:color="auto"/>
          </w:divBdr>
          <w:divsChild>
            <w:div w:id="580068776">
              <w:marLeft w:val="0"/>
              <w:marRight w:val="0"/>
              <w:marTop w:val="0"/>
              <w:marBottom w:val="0"/>
              <w:divBdr>
                <w:top w:val="none" w:sz="0" w:space="0" w:color="auto"/>
                <w:left w:val="none" w:sz="0" w:space="0" w:color="auto"/>
                <w:bottom w:val="none" w:sz="0" w:space="0" w:color="auto"/>
                <w:right w:val="none" w:sz="0" w:space="0" w:color="auto"/>
              </w:divBdr>
              <w:divsChild>
                <w:div w:id="1427114970">
                  <w:marLeft w:val="0"/>
                  <w:marRight w:val="0"/>
                  <w:marTop w:val="0"/>
                  <w:marBottom w:val="0"/>
                  <w:divBdr>
                    <w:top w:val="none" w:sz="0" w:space="0" w:color="auto"/>
                    <w:left w:val="none" w:sz="0" w:space="0" w:color="auto"/>
                    <w:bottom w:val="none" w:sz="0" w:space="0" w:color="auto"/>
                    <w:right w:val="none" w:sz="0" w:space="0" w:color="auto"/>
                  </w:divBdr>
                  <w:divsChild>
                    <w:div w:id="2110655468">
                      <w:marLeft w:val="0"/>
                      <w:marRight w:val="0"/>
                      <w:marTop w:val="0"/>
                      <w:marBottom w:val="0"/>
                      <w:divBdr>
                        <w:top w:val="none" w:sz="0" w:space="0" w:color="auto"/>
                        <w:left w:val="none" w:sz="0" w:space="0" w:color="auto"/>
                        <w:bottom w:val="none" w:sz="0" w:space="0" w:color="auto"/>
                        <w:right w:val="none" w:sz="0" w:space="0" w:color="auto"/>
                      </w:divBdr>
                      <w:divsChild>
                        <w:div w:id="88622819">
                          <w:marLeft w:val="0"/>
                          <w:marRight w:val="0"/>
                          <w:marTop w:val="0"/>
                          <w:marBottom w:val="0"/>
                          <w:divBdr>
                            <w:top w:val="none" w:sz="0" w:space="0" w:color="auto"/>
                            <w:left w:val="none" w:sz="0" w:space="0" w:color="auto"/>
                            <w:bottom w:val="none" w:sz="0" w:space="0" w:color="auto"/>
                            <w:right w:val="none" w:sz="0" w:space="0" w:color="auto"/>
                          </w:divBdr>
                          <w:divsChild>
                            <w:div w:id="213859195">
                              <w:marLeft w:val="0"/>
                              <w:marRight w:val="0"/>
                              <w:marTop w:val="0"/>
                              <w:marBottom w:val="0"/>
                              <w:divBdr>
                                <w:top w:val="none" w:sz="0" w:space="0" w:color="auto"/>
                                <w:left w:val="none" w:sz="0" w:space="0" w:color="auto"/>
                                <w:bottom w:val="none" w:sz="0" w:space="0" w:color="auto"/>
                                <w:right w:val="none" w:sz="0" w:space="0" w:color="auto"/>
                              </w:divBdr>
                              <w:divsChild>
                                <w:div w:id="434136358">
                                  <w:marLeft w:val="0"/>
                                  <w:marRight w:val="0"/>
                                  <w:marTop w:val="0"/>
                                  <w:marBottom w:val="0"/>
                                  <w:divBdr>
                                    <w:top w:val="none" w:sz="0" w:space="0" w:color="auto"/>
                                    <w:left w:val="none" w:sz="0" w:space="0" w:color="auto"/>
                                    <w:bottom w:val="none" w:sz="0" w:space="0" w:color="auto"/>
                                    <w:right w:val="none" w:sz="0" w:space="0" w:color="auto"/>
                                  </w:divBdr>
                                  <w:divsChild>
                                    <w:div w:id="951012168">
                                      <w:marLeft w:val="60"/>
                                      <w:marRight w:val="0"/>
                                      <w:marTop w:val="0"/>
                                      <w:marBottom w:val="0"/>
                                      <w:divBdr>
                                        <w:top w:val="none" w:sz="0" w:space="0" w:color="auto"/>
                                        <w:left w:val="none" w:sz="0" w:space="0" w:color="auto"/>
                                        <w:bottom w:val="none" w:sz="0" w:space="0" w:color="auto"/>
                                        <w:right w:val="none" w:sz="0" w:space="0" w:color="auto"/>
                                      </w:divBdr>
                                      <w:divsChild>
                                        <w:div w:id="2000814829">
                                          <w:marLeft w:val="0"/>
                                          <w:marRight w:val="0"/>
                                          <w:marTop w:val="0"/>
                                          <w:marBottom w:val="0"/>
                                          <w:divBdr>
                                            <w:top w:val="none" w:sz="0" w:space="0" w:color="auto"/>
                                            <w:left w:val="none" w:sz="0" w:space="0" w:color="auto"/>
                                            <w:bottom w:val="none" w:sz="0" w:space="0" w:color="auto"/>
                                            <w:right w:val="none" w:sz="0" w:space="0" w:color="auto"/>
                                          </w:divBdr>
                                          <w:divsChild>
                                            <w:div w:id="564603623">
                                              <w:marLeft w:val="0"/>
                                              <w:marRight w:val="0"/>
                                              <w:marTop w:val="0"/>
                                              <w:marBottom w:val="120"/>
                                              <w:divBdr>
                                                <w:top w:val="single" w:sz="6" w:space="0" w:color="F5F5F5"/>
                                                <w:left w:val="single" w:sz="6" w:space="0" w:color="F5F5F5"/>
                                                <w:bottom w:val="single" w:sz="6" w:space="0" w:color="F5F5F5"/>
                                                <w:right w:val="single" w:sz="6" w:space="0" w:color="F5F5F5"/>
                                              </w:divBdr>
                                              <w:divsChild>
                                                <w:div w:id="1864857219">
                                                  <w:marLeft w:val="0"/>
                                                  <w:marRight w:val="0"/>
                                                  <w:marTop w:val="0"/>
                                                  <w:marBottom w:val="0"/>
                                                  <w:divBdr>
                                                    <w:top w:val="none" w:sz="0" w:space="0" w:color="auto"/>
                                                    <w:left w:val="none" w:sz="0" w:space="0" w:color="auto"/>
                                                    <w:bottom w:val="none" w:sz="0" w:space="0" w:color="auto"/>
                                                    <w:right w:val="none" w:sz="0" w:space="0" w:color="auto"/>
                                                  </w:divBdr>
                                                  <w:divsChild>
                                                    <w:div w:id="126734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5090743">
      <w:bodyDiv w:val="1"/>
      <w:marLeft w:val="0"/>
      <w:marRight w:val="0"/>
      <w:marTop w:val="0"/>
      <w:marBottom w:val="0"/>
      <w:divBdr>
        <w:top w:val="none" w:sz="0" w:space="0" w:color="auto"/>
        <w:left w:val="none" w:sz="0" w:space="0" w:color="auto"/>
        <w:bottom w:val="none" w:sz="0" w:space="0" w:color="auto"/>
        <w:right w:val="none" w:sz="0" w:space="0" w:color="auto"/>
      </w:divBdr>
      <w:divsChild>
        <w:div w:id="932125138">
          <w:marLeft w:val="0"/>
          <w:marRight w:val="0"/>
          <w:marTop w:val="0"/>
          <w:marBottom w:val="0"/>
          <w:divBdr>
            <w:top w:val="none" w:sz="0" w:space="0" w:color="auto"/>
            <w:left w:val="none" w:sz="0" w:space="0" w:color="auto"/>
            <w:bottom w:val="none" w:sz="0" w:space="0" w:color="auto"/>
            <w:right w:val="none" w:sz="0" w:space="0" w:color="auto"/>
          </w:divBdr>
          <w:divsChild>
            <w:div w:id="1178695026">
              <w:marLeft w:val="0"/>
              <w:marRight w:val="0"/>
              <w:marTop w:val="0"/>
              <w:marBottom w:val="0"/>
              <w:divBdr>
                <w:top w:val="none" w:sz="0" w:space="0" w:color="auto"/>
                <w:left w:val="none" w:sz="0" w:space="0" w:color="auto"/>
                <w:bottom w:val="none" w:sz="0" w:space="0" w:color="auto"/>
                <w:right w:val="none" w:sz="0" w:space="0" w:color="auto"/>
              </w:divBdr>
              <w:divsChild>
                <w:div w:id="403718781">
                  <w:marLeft w:val="0"/>
                  <w:marRight w:val="0"/>
                  <w:marTop w:val="0"/>
                  <w:marBottom w:val="0"/>
                  <w:divBdr>
                    <w:top w:val="none" w:sz="0" w:space="0" w:color="auto"/>
                    <w:left w:val="none" w:sz="0" w:space="0" w:color="auto"/>
                    <w:bottom w:val="none" w:sz="0" w:space="0" w:color="auto"/>
                    <w:right w:val="none" w:sz="0" w:space="0" w:color="auto"/>
                  </w:divBdr>
                  <w:divsChild>
                    <w:div w:id="993143231">
                      <w:marLeft w:val="0"/>
                      <w:marRight w:val="0"/>
                      <w:marTop w:val="0"/>
                      <w:marBottom w:val="0"/>
                      <w:divBdr>
                        <w:top w:val="none" w:sz="0" w:space="0" w:color="auto"/>
                        <w:left w:val="none" w:sz="0" w:space="0" w:color="auto"/>
                        <w:bottom w:val="none" w:sz="0" w:space="0" w:color="auto"/>
                        <w:right w:val="none" w:sz="0" w:space="0" w:color="auto"/>
                      </w:divBdr>
                      <w:divsChild>
                        <w:div w:id="1651595211">
                          <w:marLeft w:val="0"/>
                          <w:marRight w:val="0"/>
                          <w:marTop w:val="0"/>
                          <w:marBottom w:val="0"/>
                          <w:divBdr>
                            <w:top w:val="none" w:sz="0" w:space="0" w:color="auto"/>
                            <w:left w:val="none" w:sz="0" w:space="0" w:color="auto"/>
                            <w:bottom w:val="none" w:sz="0" w:space="0" w:color="auto"/>
                            <w:right w:val="none" w:sz="0" w:space="0" w:color="auto"/>
                          </w:divBdr>
                          <w:divsChild>
                            <w:div w:id="1236091527">
                              <w:marLeft w:val="0"/>
                              <w:marRight w:val="0"/>
                              <w:marTop w:val="0"/>
                              <w:marBottom w:val="0"/>
                              <w:divBdr>
                                <w:top w:val="none" w:sz="0" w:space="0" w:color="auto"/>
                                <w:left w:val="none" w:sz="0" w:space="0" w:color="auto"/>
                                <w:bottom w:val="none" w:sz="0" w:space="0" w:color="auto"/>
                                <w:right w:val="none" w:sz="0" w:space="0" w:color="auto"/>
                              </w:divBdr>
                              <w:divsChild>
                                <w:div w:id="1031690845">
                                  <w:marLeft w:val="0"/>
                                  <w:marRight w:val="0"/>
                                  <w:marTop w:val="0"/>
                                  <w:marBottom w:val="0"/>
                                  <w:divBdr>
                                    <w:top w:val="none" w:sz="0" w:space="0" w:color="auto"/>
                                    <w:left w:val="none" w:sz="0" w:space="0" w:color="auto"/>
                                    <w:bottom w:val="none" w:sz="0" w:space="0" w:color="auto"/>
                                    <w:right w:val="none" w:sz="0" w:space="0" w:color="auto"/>
                                  </w:divBdr>
                                  <w:divsChild>
                                    <w:div w:id="1578201718">
                                      <w:marLeft w:val="60"/>
                                      <w:marRight w:val="0"/>
                                      <w:marTop w:val="0"/>
                                      <w:marBottom w:val="0"/>
                                      <w:divBdr>
                                        <w:top w:val="none" w:sz="0" w:space="0" w:color="auto"/>
                                        <w:left w:val="none" w:sz="0" w:space="0" w:color="auto"/>
                                        <w:bottom w:val="none" w:sz="0" w:space="0" w:color="auto"/>
                                        <w:right w:val="none" w:sz="0" w:space="0" w:color="auto"/>
                                      </w:divBdr>
                                      <w:divsChild>
                                        <w:div w:id="1108697621">
                                          <w:marLeft w:val="0"/>
                                          <w:marRight w:val="0"/>
                                          <w:marTop w:val="0"/>
                                          <w:marBottom w:val="0"/>
                                          <w:divBdr>
                                            <w:top w:val="none" w:sz="0" w:space="0" w:color="auto"/>
                                            <w:left w:val="none" w:sz="0" w:space="0" w:color="auto"/>
                                            <w:bottom w:val="none" w:sz="0" w:space="0" w:color="auto"/>
                                            <w:right w:val="none" w:sz="0" w:space="0" w:color="auto"/>
                                          </w:divBdr>
                                          <w:divsChild>
                                            <w:div w:id="601768743">
                                              <w:marLeft w:val="0"/>
                                              <w:marRight w:val="0"/>
                                              <w:marTop w:val="0"/>
                                              <w:marBottom w:val="120"/>
                                              <w:divBdr>
                                                <w:top w:val="single" w:sz="6" w:space="0" w:color="F5F5F5"/>
                                                <w:left w:val="single" w:sz="6" w:space="0" w:color="F5F5F5"/>
                                                <w:bottom w:val="single" w:sz="6" w:space="0" w:color="F5F5F5"/>
                                                <w:right w:val="single" w:sz="6" w:space="0" w:color="F5F5F5"/>
                                              </w:divBdr>
                                              <w:divsChild>
                                                <w:div w:id="303242450">
                                                  <w:marLeft w:val="0"/>
                                                  <w:marRight w:val="0"/>
                                                  <w:marTop w:val="0"/>
                                                  <w:marBottom w:val="0"/>
                                                  <w:divBdr>
                                                    <w:top w:val="none" w:sz="0" w:space="0" w:color="auto"/>
                                                    <w:left w:val="none" w:sz="0" w:space="0" w:color="auto"/>
                                                    <w:bottom w:val="none" w:sz="0" w:space="0" w:color="auto"/>
                                                    <w:right w:val="none" w:sz="0" w:space="0" w:color="auto"/>
                                                  </w:divBdr>
                                                  <w:divsChild>
                                                    <w:div w:id="18046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890401">
      <w:bodyDiv w:val="1"/>
      <w:marLeft w:val="0"/>
      <w:marRight w:val="0"/>
      <w:marTop w:val="0"/>
      <w:marBottom w:val="0"/>
      <w:divBdr>
        <w:top w:val="none" w:sz="0" w:space="0" w:color="auto"/>
        <w:left w:val="none" w:sz="0" w:space="0" w:color="auto"/>
        <w:bottom w:val="none" w:sz="0" w:space="0" w:color="auto"/>
        <w:right w:val="none" w:sz="0" w:space="0" w:color="auto"/>
      </w:divBdr>
      <w:divsChild>
        <w:div w:id="1506481358">
          <w:marLeft w:val="0"/>
          <w:marRight w:val="0"/>
          <w:marTop w:val="0"/>
          <w:marBottom w:val="0"/>
          <w:divBdr>
            <w:top w:val="none" w:sz="0" w:space="0" w:color="auto"/>
            <w:left w:val="none" w:sz="0" w:space="0" w:color="auto"/>
            <w:bottom w:val="none" w:sz="0" w:space="0" w:color="auto"/>
            <w:right w:val="none" w:sz="0" w:space="0" w:color="auto"/>
          </w:divBdr>
          <w:divsChild>
            <w:div w:id="196165932">
              <w:marLeft w:val="0"/>
              <w:marRight w:val="0"/>
              <w:marTop w:val="0"/>
              <w:marBottom w:val="0"/>
              <w:divBdr>
                <w:top w:val="none" w:sz="0" w:space="0" w:color="auto"/>
                <w:left w:val="none" w:sz="0" w:space="0" w:color="auto"/>
                <w:bottom w:val="none" w:sz="0" w:space="0" w:color="auto"/>
                <w:right w:val="none" w:sz="0" w:space="0" w:color="auto"/>
              </w:divBdr>
              <w:divsChild>
                <w:div w:id="195736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815">
      <w:bodyDiv w:val="1"/>
      <w:marLeft w:val="0"/>
      <w:marRight w:val="0"/>
      <w:marTop w:val="0"/>
      <w:marBottom w:val="0"/>
      <w:divBdr>
        <w:top w:val="none" w:sz="0" w:space="0" w:color="auto"/>
        <w:left w:val="none" w:sz="0" w:space="0" w:color="auto"/>
        <w:bottom w:val="none" w:sz="0" w:space="0" w:color="auto"/>
        <w:right w:val="none" w:sz="0" w:space="0" w:color="auto"/>
      </w:divBdr>
    </w:div>
    <w:div w:id="684286505">
      <w:bodyDiv w:val="1"/>
      <w:marLeft w:val="0"/>
      <w:marRight w:val="0"/>
      <w:marTop w:val="0"/>
      <w:marBottom w:val="0"/>
      <w:divBdr>
        <w:top w:val="none" w:sz="0" w:space="0" w:color="auto"/>
        <w:left w:val="none" w:sz="0" w:space="0" w:color="auto"/>
        <w:bottom w:val="none" w:sz="0" w:space="0" w:color="auto"/>
        <w:right w:val="none" w:sz="0" w:space="0" w:color="auto"/>
      </w:divBdr>
    </w:div>
    <w:div w:id="701788009">
      <w:bodyDiv w:val="1"/>
      <w:marLeft w:val="0"/>
      <w:marRight w:val="0"/>
      <w:marTop w:val="0"/>
      <w:marBottom w:val="0"/>
      <w:divBdr>
        <w:top w:val="none" w:sz="0" w:space="0" w:color="auto"/>
        <w:left w:val="none" w:sz="0" w:space="0" w:color="auto"/>
        <w:bottom w:val="none" w:sz="0" w:space="0" w:color="auto"/>
        <w:right w:val="none" w:sz="0" w:space="0" w:color="auto"/>
      </w:divBdr>
    </w:div>
    <w:div w:id="724959917">
      <w:bodyDiv w:val="1"/>
      <w:marLeft w:val="0"/>
      <w:marRight w:val="0"/>
      <w:marTop w:val="0"/>
      <w:marBottom w:val="0"/>
      <w:divBdr>
        <w:top w:val="none" w:sz="0" w:space="0" w:color="auto"/>
        <w:left w:val="none" w:sz="0" w:space="0" w:color="auto"/>
        <w:bottom w:val="none" w:sz="0" w:space="0" w:color="auto"/>
        <w:right w:val="none" w:sz="0" w:space="0" w:color="auto"/>
      </w:divBdr>
    </w:div>
    <w:div w:id="744424626">
      <w:bodyDiv w:val="1"/>
      <w:marLeft w:val="0"/>
      <w:marRight w:val="0"/>
      <w:marTop w:val="0"/>
      <w:marBottom w:val="0"/>
      <w:divBdr>
        <w:top w:val="none" w:sz="0" w:space="0" w:color="auto"/>
        <w:left w:val="none" w:sz="0" w:space="0" w:color="auto"/>
        <w:bottom w:val="none" w:sz="0" w:space="0" w:color="auto"/>
        <w:right w:val="none" w:sz="0" w:space="0" w:color="auto"/>
      </w:divBdr>
      <w:divsChild>
        <w:div w:id="1125536356">
          <w:marLeft w:val="0"/>
          <w:marRight w:val="0"/>
          <w:marTop w:val="0"/>
          <w:marBottom w:val="0"/>
          <w:divBdr>
            <w:top w:val="none" w:sz="0" w:space="0" w:color="auto"/>
            <w:left w:val="none" w:sz="0" w:space="0" w:color="auto"/>
            <w:bottom w:val="none" w:sz="0" w:space="0" w:color="auto"/>
            <w:right w:val="none" w:sz="0" w:space="0" w:color="auto"/>
          </w:divBdr>
          <w:divsChild>
            <w:div w:id="2097088030">
              <w:marLeft w:val="0"/>
              <w:marRight w:val="0"/>
              <w:marTop w:val="0"/>
              <w:marBottom w:val="0"/>
              <w:divBdr>
                <w:top w:val="none" w:sz="0" w:space="0" w:color="auto"/>
                <w:left w:val="none" w:sz="0" w:space="0" w:color="auto"/>
                <w:bottom w:val="none" w:sz="0" w:space="0" w:color="auto"/>
                <w:right w:val="none" w:sz="0" w:space="0" w:color="auto"/>
              </w:divBdr>
              <w:divsChild>
                <w:div w:id="5060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303695">
      <w:bodyDiv w:val="1"/>
      <w:marLeft w:val="0"/>
      <w:marRight w:val="0"/>
      <w:marTop w:val="0"/>
      <w:marBottom w:val="0"/>
      <w:divBdr>
        <w:top w:val="none" w:sz="0" w:space="0" w:color="auto"/>
        <w:left w:val="none" w:sz="0" w:space="0" w:color="auto"/>
        <w:bottom w:val="none" w:sz="0" w:space="0" w:color="auto"/>
        <w:right w:val="none" w:sz="0" w:space="0" w:color="auto"/>
      </w:divBdr>
      <w:divsChild>
        <w:div w:id="579756627">
          <w:marLeft w:val="0"/>
          <w:marRight w:val="0"/>
          <w:marTop w:val="0"/>
          <w:marBottom w:val="0"/>
          <w:divBdr>
            <w:top w:val="none" w:sz="0" w:space="0" w:color="auto"/>
            <w:left w:val="none" w:sz="0" w:space="0" w:color="auto"/>
            <w:bottom w:val="none" w:sz="0" w:space="0" w:color="auto"/>
            <w:right w:val="none" w:sz="0" w:space="0" w:color="auto"/>
          </w:divBdr>
          <w:divsChild>
            <w:div w:id="1071123344">
              <w:marLeft w:val="0"/>
              <w:marRight w:val="0"/>
              <w:marTop w:val="0"/>
              <w:marBottom w:val="0"/>
              <w:divBdr>
                <w:top w:val="none" w:sz="0" w:space="0" w:color="auto"/>
                <w:left w:val="none" w:sz="0" w:space="0" w:color="auto"/>
                <w:bottom w:val="none" w:sz="0" w:space="0" w:color="auto"/>
                <w:right w:val="none" w:sz="0" w:space="0" w:color="auto"/>
              </w:divBdr>
              <w:divsChild>
                <w:div w:id="18208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61770">
          <w:marLeft w:val="0"/>
          <w:marRight w:val="150"/>
          <w:marTop w:val="0"/>
          <w:marBottom w:val="0"/>
          <w:divBdr>
            <w:top w:val="none" w:sz="0" w:space="0" w:color="auto"/>
            <w:left w:val="none" w:sz="0" w:space="0" w:color="auto"/>
            <w:bottom w:val="none" w:sz="0" w:space="0" w:color="auto"/>
            <w:right w:val="none" w:sz="0" w:space="0" w:color="auto"/>
          </w:divBdr>
        </w:div>
        <w:div w:id="1709179206">
          <w:marLeft w:val="0"/>
          <w:marRight w:val="0"/>
          <w:marTop w:val="0"/>
          <w:marBottom w:val="0"/>
          <w:divBdr>
            <w:top w:val="none" w:sz="0" w:space="0" w:color="auto"/>
            <w:left w:val="none" w:sz="0" w:space="0" w:color="auto"/>
            <w:bottom w:val="none" w:sz="0" w:space="0" w:color="auto"/>
            <w:right w:val="none" w:sz="0" w:space="0" w:color="auto"/>
          </w:divBdr>
        </w:div>
        <w:div w:id="98527330">
          <w:marLeft w:val="0"/>
          <w:marRight w:val="0"/>
          <w:marTop w:val="0"/>
          <w:marBottom w:val="0"/>
          <w:divBdr>
            <w:top w:val="none" w:sz="0" w:space="0" w:color="auto"/>
            <w:left w:val="none" w:sz="0" w:space="0" w:color="auto"/>
            <w:bottom w:val="none" w:sz="0" w:space="0" w:color="auto"/>
            <w:right w:val="none" w:sz="0" w:space="0" w:color="auto"/>
          </w:divBdr>
          <w:divsChild>
            <w:div w:id="728530783">
              <w:marLeft w:val="0"/>
              <w:marRight w:val="0"/>
              <w:marTop w:val="0"/>
              <w:marBottom w:val="0"/>
              <w:divBdr>
                <w:top w:val="none" w:sz="0" w:space="0" w:color="auto"/>
                <w:left w:val="none" w:sz="0" w:space="0" w:color="auto"/>
                <w:bottom w:val="none" w:sz="0" w:space="0" w:color="auto"/>
                <w:right w:val="none" w:sz="0" w:space="0" w:color="auto"/>
              </w:divBdr>
              <w:divsChild>
                <w:div w:id="138833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637209">
          <w:marLeft w:val="0"/>
          <w:marRight w:val="150"/>
          <w:marTop w:val="0"/>
          <w:marBottom w:val="0"/>
          <w:divBdr>
            <w:top w:val="none" w:sz="0" w:space="0" w:color="auto"/>
            <w:left w:val="none" w:sz="0" w:space="0" w:color="auto"/>
            <w:bottom w:val="none" w:sz="0" w:space="0" w:color="auto"/>
            <w:right w:val="none" w:sz="0" w:space="0" w:color="auto"/>
          </w:divBdr>
        </w:div>
        <w:div w:id="1061446726">
          <w:marLeft w:val="0"/>
          <w:marRight w:val="0"/>
          <w:marTop w:val="0"/>
          <w:marBottom w:val="0"/>
          <w:divBdr>
            <w:top w:val="none" w:sz="0" w:space="0" w:color="auto"/>
            <w:left w:val="none" w:sz="0" w:space="0" w:color="auto"/>
            <w:bottom w:val="none" w:sz="0" w:space="0" w:color="auto"/>
            <w:right w:val="none" w:sz="0" w:space="0" w:color="auto"/>
          </w:divBdr>
        </w:div>
        <w:div w:id="189612755">
          <w:marLeft w:val="0"/>
          <w:marRight w:val="0"/>
          <w:marTop w:val="0"/>
          <w:marBottom w:val="0"/>
          <w:divBdr>
            <w:top w:val="none" w:sz="0" w:space="0" w:color="auto"/>
            <w:left w:val="none" w:sz="0" w:space="0" w:color="auto"/>
            <w:bottom w:val="none" w:sz="0" w:space="0" w:color="auto"/>
            <w:right w:val="none" w:sz="0" w:space="0" w:color="auto"/>
          </w:divBdr>
          <w:divsChild>
            <w:div w:id="202795002">
              <w:marLeft w:val="0"/>
              <w:marRight w:val="0"/>
              <w:marTop w:val="0"/>
              <w:marBottom w:val="0"/>
              <w:divBdr>
                <w:top w:val="none" w:sz="0" w:space="0" w:color="auto"/>
                <w:left w:val="none" w:sz="0" w:space="0" w:color="auto"/>
                <w:bottom w:val="none" w:sz="0" w:space="0" w:color="auto"/>
                <w:right w:val="none" w:sz="0" w:space="0" w:color="auto"/>
              </w:divBdr>
              <w:divsChild>
                <w:div w:id="191620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5282">
          <w:marLeft w:val="0"/>
          <w:marRight w:val="150"/>
          <w:marTop w:val="0"/>
          <w:marBottom w:val="0"/>
          <w:divBdr>
            <w:top w:val="none" w:sz="0" w:space="0" w:color="auto"/>
            <w:left w:val="none" w:sz="0" w:space="0" w:color="auto"/>
            <w:bottom w:val="none" w:sz="0" w:space="0" w:color="auto"/>
            <w:right w:val="none" w:sz="0" w:space="0" w:color="auto"/>
          </w:divBdr>
        </w:div>
        <w:div w:id="1769621317">
          <w:marLeft w:val="0"/>
          <w:marRight w:val="0"/>
          <w:marTop w:val="0"/>
          <w:marBottom w:val="0"/>
          <w:divBdr>
            <w:top w:val="none" w:sz="0" w:space="0" w:color="auto"/>
            <w:left w:val="none" w:sz="0" w:space="0" w:color="auto"/>
            <w:bottom w:val="none" w:sz="0" w:space="0" w:color="auto"/>
            <w:right w:val="none" w:sz="0" w:space="0" w:color="auto"/>
          </w:divBdr>
        </w:div>
        <w:div w:id="1021005530">
          <w:marLeft w:val="0"/>
          <w:marRight w:val="0"/>
          <w:marTop w:val="0"/>
          <w:marBottom w:val="0"/>
          <w:divBdr>
            <w:top w:val="none" w:sz="0" w:space="0" w:color="auto"/>
            <w:left w:val="none" w:sz="0" w:space="0" w:color="auto"/>
            <w:bottom w:val="none" w:sz="0" w:space="0" w:color="auto"/>
            <w:right w:val="none" w:sz="0" w:space="0" w:color="auto"/>
          </w:divBdr>
          <w:divsChild>
            <w:div w:id="1763843362">
              <w:marLeft w:val="0"/>
              <w:marRight w:val="0"/>
              <w:marTop w:val="0"/>
              <w:marBottom w:val="0"/>
              <w:divBdr>
                <w:top w:val="none" w:sz="0" w:space="0" w:color="auto"/>
                <w:left w:val="none" w:sz="0" w:space="0" w:color="auto"/>
                <w:bottom w:val="none" w:sz="0" w:space="0" w:color="auto"/>
                <w:right w:val="none" w:sz="0" w:space="0" w:color="auto"/>
              </w:divBdr>
              <w:divsChild>
                <w:div w:id="9312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154855">
          <w:marLeft w:val="0"/>
          <w:marRight w:val="150"/>
          <w:marTop w:val="0"/>
          <w:marBottom w:val="0"/>
          <w:divBdr>
            <w:top w:val="none" w:sz="0" w:space="0" w:color="auto"/>
            <w:left w:val="none" w:sz="0" w:space="0" w:color="auto"/>
            <w:bottom w:val="none" w:sz="0" w:space="0" w:color="auto"/>
            <w:right w:val="none" w:sz="0" w:space="0" w:color="auto"/>
          </w:divBdr>
        </w:div>
        <w:div w:id="720324119">
          <w:marLeft w:val="0"/>
          <w:marRight w:val="0"/>
          <w:marTop w:val="0"/>
          <w:marBottom w:val="0"/>
          <w:divBdr>
            <w:top w:val="none" w:sz="0" w:space="0" w:color="auto"/>
            <w:left w:val="none" w:sz="0" w:space="0" w:color="auto"/>
            <w:bottom w:val="none" w:sz="0" w:space="0" w:color="auto"/>
            <w:right w:val="none" w:sz="0" w:space="0" w:color="auto"/>
          </w:divBdr>
        </w:div>
        <w:div w:id="1703241494">
          <w:marLeft w:val="0"/>
          <w:marRight w:val="0"/>
          <w:marTop w:val="0"/>
          <w:marBottom w:val="0"/>
          <w:divBdr>
            <w:top w:val="none" w:sz="0" w:space="0" w:color="auto"/>
            <w:left w:val="none" w:sz="0" w:space="0" w:color="auto"/>
            <w:bottom w:val="none" w:sz="0" w:space="0" w:color="auto"/>
            <w:right w:val="none" w:sz="0" w:space="0" w:color="auto"/>
          </w:divBdr>
          <w:divsChild>
            <w:div w:id="1244728607">
              <w:marLeft w:val="0"/>
              <w:marRight w:val="0"/>
              <w:marTop w:val="0"/>
              <w:marBottom w:val="0"/>
              <w:divBdr>
                <w:top w:val="none" w:sz="0" w:space="0" w:color="auto"/>
                <w:left w:val="none" w:sz="0" w:space="0" w:color="auto"/>
                <w:bottom w:val="none" w:sz="0" w:space="0" w:color="auto"/>
                <w:right w:val="none" w:sz="0" w:space="0" w:color="auto"/>
              </w:divBdr>
              <w:divsChild>
                <w:div w:id="17461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612468">
          <w:marLeft w:val="0"/>
          <w:marRight w:val="150"/>
          <w:marTop w:val="0"/>
          <w:marBottom w:val="0"/>
          <w:divBdr>
            <w:top w:val="none" w:sz="0" w:space="0" w:color="auto"/>
            <w:left w:val="none" w:sz="0" w:space="0" w:color="auto"/>
            <w:bottom w:val="none" w:sz="0" w:space="0" w:color="auto"/>
            <w:right w:val="none" w:sz="0" w:space="0" w:color="auto"/>
          </w:divBdr>
        </w:div>
        <w:div w:id="1173179417">
          <w:marLeft w:val="0"/>
          <w:marRight w:val="0"/>
          <w:marTop w:val="0"/>
          <w:marBottom w:val="0"/>
          <w:divBdr>
            <w:top w:val="none" w:sz="0" w:space="0" w:color="auto"/>
            <w:left w:val="none" w:sz="0" w:space="0" w:color="auto"/>
            <w:bottom w:val="none" w:sz="0" w:space="0" w:color="auto"/>
            <w:right w:val="none" w:sz="0" w:space="0" w:color="auto"/>
          </w:divBdr>
        </w:div>
        <w:div w:id="1354529249">
          <w:marLeft w:val="0"/>
          <w:marRight w:val="0"/>
          <w:marTop w:val="0"/>
          <w:marBottom w:val="0"/>
          <w:divBdr>
            <w:top w:val="none" w:sz="0" w:space="0" w:color="auto"/>
            <w:left w:val="none" w:sz="0" w:space="0" w:color="auto"/>
            <w:bottom w:val="none" w:sz="0" w:space="0" w:color="auto"/>
            <w:right w:val="none" w:sz="0" w:space="0" w:color="auto"/>
          </w:divBdr>
          <w:divsChild>
            <w:div w:id="799416147">
              <w:marLeft w:val="0"/>
              <w:marRight w:val="0"/>
              <w:marTop w:val="0"/>
              <w:marBottom w:val="0"/>
              <w:divBdr>
                <w:top w:val="none" w:sz="0" w:space="0" w:color="auto"/>
                <w:left w:val="none" w:sz="0" w:space="0" w:color="auto"/>
                <w:bottom w:val="none" w:sz="0" w:space="0" w:color="auto"/>
                <w:right w:val="none" w:sz="0" w:space="0" w:color="auto"/>
              </w:divBdr>
              <w:divsChild>
                <w:div w:id="194348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561200">
          <w:marLeft w:val="0"/>
          <w:marRight w:val="150"/>
          <w:marTop w:val="0"/>
          <w:marBottom w:val="0"/>
          <w:divBdr>
            <w:top w:val="none" w:sz="0" w:space="0" w:color="auto"/>
            <w:left w:val="none" w:sz="0" w:space="0" w:color="auto"/>
            <w:bottom w:val="none" w:sz="0" w:space="0" w:color="auto"/>
            <w:right w:val="none" w:sz="0" w:space="0" w:color="auto"/>
          </w:divBdr>
        </w:div>
        <w:div w:id="719475853">
          <w:marLeft w:val="0"/>
          <w:marRight w:val="0"/>
          <w:marTop w:val="0"/>
          <w:marBottom w:val="0"/>
          <w:divBdr>
            <w:top w:val="none" w:sz="0" w:space="0" w:color="auto"/>
            <w:left w:val="none" w:sz="0" w:space="0" w:color="auto"/>
            <w:bottom w:val="none" w:sz="0" w:space="0" w:color="auto"/>
            <w:right w:val="none" w:sz="0" w:space="0" w:color="auto"/>
          </w:divBdr>
        </w:div>
        <w:div w:id="420182505">
          <w:marLeft w:val="0"/>
          <w:marRight w:val="0"/>
          <w:marTop w:val="0"/>
          <w:marBottom w:val="0"/>
          <w:divBdr>
            <w:top w:val="none" w:sz="0" w:space="0" w:color="auto"/>
            <w:left w:val="none" w:sz="0" w:space="0" w:color="auto"/>
            <w:bottom w:val="none" w:sz="0" w:space="0" w:color="auto"/>
            <w:right w:val="none" w:sz="0" w:space="0" w:color="auto"/>
          </w:divBdr>
          <w:divsChild>
            <w:div w:id="1517036817">
              <w:marLeft w:val="0"/>
              <w:marRight w:val="0"/>
              <w:marTop w:val="0"/>
              <w:marBottom w:val="0"/>
              <w:divBdr>
                <w:top w:val="none" w:sz="0" w:space="0" w:color="auto"/>
                <w:left w:val="none" w:sz="0" w:space="0" w:color="auto"/>
                <w:bottom w:val="none" w:sz="0" w:space="0" w:color="auto"/>
                <w:right w:val="none" w:sz="0" w:space="0" w:color="auto"/>
              </w:divBdr>
              <w:divsChild>
                <w:div w:id="96095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704824">
          <w:marLeft w:val="0"/>
          <w:marRight w:val="150"/>
          <w:marTop w:val="0"/>
          <w:marBottom w:val="0"/>
          <w:divBdr>
            <w:top w:val="none" w:sz="0" w:space="0" w:color="auto"/>
            <w:left w:val="none" w:sz="0" w:space="0" w:color="auto"/>
            <w:bottom w:val="none" w:sz="0" w:space="0" w:color="auto"/>
            <w:right w:val="none" w:sz="0" w:space="0" w:color="auto"/>
          </w:divBdr>
        </w:div>
        <w:div w:id="1636135689">
          <w:marLeft w:val="0"/>
          <w:marRight w:val="0"/>
          <w:marTop w:val="0"/>
          <w:marBottom w:val="0"/>
          <w:divBdr>
            <w:top w:val="none" w:sz="0" w:space="0" w:color="auto"/>
            <w:left w:val="none" w:sz="0" w:space="0" w:color="auto"/>
            <w:bottom w:val="none" w:sz="0" w:space="0" w:color="auto"/>
            <w:right w:val="none" w:sz="0" w:space="0" w:color="auto"/>
          </w:divBdr>
        </w:div>
        <w:div w:id="1888836393">
          <w:marLeft w:val="0"/>
          <w:marRight w:val="0"/>
          <w:marTop w:val="0"/>
          <w:marBottom w:val="0"/>
          <w:divBdr>
            <w:top w:val="none" w:sz="0" w:space="0" w:color="auto"/>
            <w:left w:val="none" w:sz="0" w:space="0" w:color="auto"/>
            <w:bottom w:val="none" w:sz="0" w:space="0" w:color="auto"/>
            <w:right w:val="none" w:sz="0" w:space="0" w:color="auto"/>
          </w:divBdr>
          <w:divsChild>
            <w:div w:id="2051294519">
              <w:marLeft w:val="0"/>
              <w:marRight w:val="0"/>
              <w:marTop w:val="0"/>
              <w:marBottom w:val="0"/>
              <w:divBdr>
                <w:top w:val="none" w:sz="0" w:space="0" w:color="auto"/>
                <w:left w:val="none" w:sz="0" w:space="0" w:color="auto"/>
                <w:bottom w:val="none" w:sz="0" w:space="0" w:color="auto"/>
                <w:right w:val="none" w:sz="0" w:space="0" w:color="auto"/>
              </w:divBdr>
              <w:divsChild>
                <w:div w:id="1431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935717">
          <w:marLeft w:val="0"/>
          <w:marRight w:val="150"/>
          <w:marTop w:val="0"/>
          <w:marBottom w:val="0"/>
          <w:divBdr>
            <w:top w:val="none" w:sz="0" w:space="0" w:color="auto"/>
            <w:left w:val="none" w:sz="0" w:space="0" w:color="auto"/>
            <w:bottom w:val="none" w:sz="0" w:space="0" w:color="auto"/>
            <w:right w:val="none" w:sz="0" w:space="0" w:color="auto"/>
          </w:divBdr>
        </w:div>
        <w:div w:id="2103448438">
          <w:marLeft w:val="0"/>
          <w:marRight w:val="0"/>
          <w:marTop w:val="0"/>
          <w:marBottom w:val="0"/>
          <w:divBdr>
            <w:top w:val="none" w:sz="0" w:space="0" w:color="auto"/>
            <w:left w:val="none" w:sz="0" w:space="0" w:color="auto"/>
            <w:bottom w:val="none" w:sz="0" w:space="0" w:color="auto"/>
            <w:right w:val="none" w:sz="0" w:space="0" w:color="auto"/>
          </w:divBdr>
        </w:div>
      </w:divsChild>
    </w:div>
    <w:div w:id="997806869">
      <w:bodyDiv w:val="1"/>
      <w:marLeft w:val="0"/>
      <w:marRight w:val="0"/>
      <w:marTop w:val="0"/>
      <w:marBottom w:val="0"/>
      <w:divBdr>
        <w:top w:val="none" w:sz="0" w:space="0" w:color="auto"/>
        <w:left w:val="none" w:sz="0" w:space="0" w:color="auto"/>
        <w:bottom w:val="none" w:sz="0" w:space="0" w:color="auto"/>
        <w:right w:val="none" w:sz="0" w:space="0" w:color="auto"/>
      </w:divBdr>
      <w:divsChild>
        <w:div w:id="949821087">
          <w:marLeft w:val="0"/>
          <w:marRight w:val="0"/>
          <w:marTop w:val="0"/>
          <w:marBottom w:val="0"/>
          <w:divBdr>
            <w:top w:val="none" w:sz="0" w:space="0" w:color="auto"/>
            <w:left w:val="none" w:sz="0" w:space="0" w:color="auto"/>
            <w:bottom w:val="none" w:sz="0" w:space="0" w:color="auto"/>
            <w:right w:val="none" w:sz="0" w:space="0" w:color="auto"/>
          </w:divBdr>
          <w:divsChild>
            <w:div w:id="1919055645">
              <w:marLeft w:val="0"/>
              <w:marRight w:val="0"/>
              <w:marTop w:val="0"/>
              <w:marBottom w:val="0"/>
              <w:divBdr>
                <w:top w:val="none" w:sz="0" w:space="0" w:color="auto"/>
                <w:left w:val="none" w:sz="0" w:space="0" w:color="auto"/>
                <w:bottom w:val="none" w:sz="0" w:space="0" w:color="auto"/>
                <w:right w:val="none" w:sz="0" w:space="0" w:color="auto"/>
              </w:divBdr>
              <w:divsChild>
                <w:div w:id="2140031144">
                  <w:marLeft w:val="0"/>
                  <w:marRight w:val="0"/>
                  <w:marTop w:val="0"/>
                  <w:marBottom w:val="0"/>
                  <w:divBdr>
                    <w:top w:val="none" w:sz="0" w:space="0" w:color="auto"/>
                    <w:left w:val="none" w:sz="0" w:space="0" w:color="auto"/>
                    <w:bottom w:val="none" w:sz="0" w:space="0" w:color="auto"/>
                    <w:right w:val="none" w:sz="0" w:space="0" w:color="auto"/>
                  </w:divBdr>
                  <w:divsChild>
                    <w:div w:id="958612838">
                      <w:marLeft w:val="0"/>
                      <w:marRight w:val="0"/>
                      <w:marTop w:val="0"/>
                      <w:marBottom w:val="0"/>
                      <w:divBdr>
                        <w:top w:val="none" w:sz="0" w:space="0" w:color="auto"/>
                        <w:left w:val="none" w:sz="0" w:space="0" w:color="auto"/>
                        <w:bottom w:val="none" w:sz="0" w:space="0" w:color="auto"/>
                        <w:right w:val="none" w:sz="0" w:space="0" w:color="auto"/>
                      </w:divBdr>
                      <w:divsChild>
                        <w:div w:id="1053776373">
                          <w:marLeft w:val="0"/>
                          <w:marRight w:val="0"/>
                          <w:marTop w:val="0"/>
                          <w:marBottom w:val="0"/>
                          <w:divBdr>
                            <w:top w:val="none" w:sz="0" w:space="0" w:color="auto"/>
                            <w:left w:val="none" w:sz="0" w:space="0" w:color="auto"/>
                            <w:bottom w:val="none" w:sz="0" w:space="0" w:color="auto"/>
                            <w:right w:val="none" w:sz="0" w:space="0" w:color="auto"/>
                          </w:divBdr>
                          <w:divsChild>
                            <w:div w:id="123275206">
                              <w:marLeft w:val="0"/>
                              <w:marRight w:val="0"/>
                              <w:marTop w:val="0"/>
                              <w:marBottom w:val="0"/>
                              <w:divBdr>
                                <w:top w:val="none" w:sz="0" w:space="0" w:color="auto"/>
                                <w:left w:val="none" w:sz="0" w:space="0" w:color="auto"/>
                                <w:bottom w:val="none" w:sz="0" w:space="0" w:color="auto"/>
                                <w:right w:val="none" w:sz="0" w:space="0" w:color="auto"/>
                              </w:divBdr>
                              <w:divsChild>
                                <w:div w:id="1656491790">
                                  <w:marLeft w:val="0"/>
                                  <w:marRight w:val="0"/>
                                  <w:marTop w:val="0"/>
                                  <w:marBottom w:val="0"/>
                                  <w:divBdr>
                                    <w:top w:val="none" w:sz="0" w:space="0" w:color="auto"/>
                                    <w:left w:val="none" w:sz="0" w:space="0" w:color="auto"/>
                                    <w:bottom w:val="none" w:sz="0" w:space="0" w:color="auto"/>
                                    <w:right w:val="none" w:sz="0" w:space="0" w:color="auto"/>
                                  </w:divBdr>
                                  <w:divsChild>
                                    <w:div w:id="2030980621">
                                      <w:marLeft w:val="60"/>
                                      <w:marRight w:val="0"/>
                                      <w:marTop w:val="0"/>
                                      <w:marBottom w:val="0"/>
                                      <w:divBdr>
                                        <w:top w:val="none" w:sz="0" w:space="0" w:color="auto"/>
                                        <w:left w:val="none" w:sz="0" w:space="0" w:color="auto"/>
                                        <w:bottom w:val="none" w:sz="0" w:space="0" w:color="auto"/>
                                        <w:right w:val="none" w:sz="0" w:space="0" w:color="auto"/>
                                      </w:divBdr>
                                      <w:divsChild>
                                        <w:div w:id="706031949">
                                          <w:marLeft w:val="0"/>
                                          <w:marRight w:val="0"/>
                                          <w:marTop w:val="0"/>
                                          <w:marBottom w:val="0"/>
                                          <w:divBdr>
                                            <w:top w:val="none" w:sz="0" w:space="0" w:color="auto"/>
                                            <w:left w:val="none" w:sz="0" w:space="0" w:color="auto"/>
                                            <w:bottom w:val="none" w:sz="0" w:space="0" w:color="auto"/>
                                            <w:right w:val="none" w:sz="0" w:space="0" w:color="auto"/>
                                          </w:divBdr>
                                          <w:divsChild>
                                            <w:div w:id="1436287311">
                                              <w:marLeft w:val="0"/>
                                              <w:marRight w:val="0"/>
                                              <w:marTop w:val="0"/>
                                              <w:marBottom w:val="120"/>
                                              <w:divBdr>
                                                <w:top w:val="single" w:sz="6" w:space="0" w:color="F5F5F5"/>
                                                <w:left w:val="single" w:sz="6" w:space="0" w:color="F5F5F5"/>
                                                <w:bottom w:val="single" w:sz="6" w:space="0" w:color="F5F5F5"/>
                                                <w:right w:val="single" w:sz="6" w:space="0" w:color="F5F5F5"/>
                                              </w:divBdr>
                                              <w:divsChild>
                                                <w:div w:id="726487501">
                                                  <w:marLeft w:val="0"/>
                                                  <w:marRight w:val="0"/>
                                                  <w:marTop w:val="0"/>
                                                  <w:marBottom w:val="0"/>
                                                  <w:divBdr>
                                                    <w:top w:val="none" w:sz="0" w:space="0" w:color="auto"/>
                                                    <w:left w:val="none" w:sz="0" w:space="0" w:color="auto"/>
                                                    <w:bottom w:val="none" w:sz="0" w:space="0" w:color="auto"/>
                                                    <w:right w:val="none" w:sz="0" w:space="0" w:color="auto"/>
                                                  </w:divBdr>
                                                  <w:divsChild>
                                                    <w:div w:id="19811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2490062">
      <w:bodyDiv w:val="1"/>
      <w:marLeft w:val="0"/>
      <w:marRight w:val="0"/>
      <w:marTop w:val="0"/>
      <w:marBottom w:val="0"/>
      <w:divBdr>
        <w:top w:val="none" w:sz="0" w:space="0" w:color="auto"/>
        <w:left w:val="none" w:sz="0" w:space="0" w:color="auto"/>
        <w:bottom w:val="none" w:sz="0" w:space="0" w:color="auto"/>
        <w:right w:val="none" w:sz="0" w:space="0" w:color="auto"/>
      </w:divBdr>
      <w:divsChild>
        <w:div w:id="1612057068">
          <w:marLeft w:val="0"/>
          <w:marRight w:val="0"/>
          <w:marTop w:val="0"/>
          <w:marBottom w:val="0"/>
          <w:divBdr>
            <w:top w:val="none" w:sz="0" w:space="0" w:color="auto"/>
            <w:left w:val="none" w:sz="0" w:space="0" w:color="auto"/>
            <w:bottom w:val="none" w:sz="0" w:space="0" w:color="auto"/>
            <w:right w:val="none" w:sz="0" w:space="0" w:color="auto"/>
          </w:divBdr>
          <w:divsChild>
            <w:div w:id="165367569">
              <w:marLeft w:val="0"/>
              <w:marRight w:val="0"/>
              <w:marTop w:val="0"/>
              <w:marBottom w:val="0"/>
              <w:divBdr>
                <w:top w:val="none" w:sz="0" w:space="0" w:color="auto"/>
                <w:left w:val="none" w:sz="0" w:space="0" w:color="auto"/>
                <w:bottom w:val="none" w:sz="0" w:space="0" w:color="auto"/>
                <w:right w:val="none" w:sz="0" w:space="0" w:color="auto"/>
              </w:divBdr>
              <w:divsChild>
                <w:div w:id="191242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082172">
          <w:marLeft w:val="0"/>
          <w:marRight w:val="150"/>
          <w:marTop w:val="0"/>
          <w:marBottom w:val="0"/>
          <w:divBdr>
            <w:top w:val="none" w:sz="0" w:space="0" w:color="auto"/>
            <w:left w:val="none" w:sz="0" w:space="0" w:color="auto"/>
            <w:bottom w:val="none" w:sz="0" w:space="0" w:color="auto"/>
            <w:right w:val="none" w:sz="0" w:space="0" w:color="auto"/>
          </w:divBdr>
        </w:div>
        <w:div w:id="1633754966">
          <w:marLeft w:val="0"/>
          <w:marRight w:val="0"/>
          <w:marTop w:val="0"/>
          <w:marBottom w:val="0"/>
          <w:divBdr>
            <w:top w:val="none" w:sz="0" w:space="0" w:color="auto"/>
            <w:left w:val="none" w:sz="0" w:space="0" w:color="auto"/>
            <w:bottom w:val="none" w:sz="0" w:space="0" w:color="auto"/>
            <w:right w:val="none" w:sz="0" w:space="0" w:color="auto"/>
          </w:divBdr>
        </w:div>
        <w:div w:id="1277716238">
          <w:marLeft w:val="0"/>
          <w:marRight w:val="0"/>
          <w:marTop w:val="0"/>
          <w:marBottom w:val="0"/>
          <w:divBdr>
            <w:top w:val="none" w:sz="0" w:space="0" w:color="auto"/>
            <w:left w:val="none" w:sz="0" w:space="0" w:color="auto"/>
            <w:bottom w:val="none" w:sz="0" w:space="0" w:color="auto"/>
            <w:right w:val="none" w:sz="0" w:space="0" w:color="auto"/>
          </w:divBdr>
          <w:divsChild>
            <w:div w:id="242223503">
              <w:marLeft w:val="0"/>
              <w:marRight w:val="0"/>
              <w:marTop w:val="0"/>
              <w:marBottom w:val="0"/>
              <w:divBdr>
                <w:top w:val="none" w:sz="0" w:space="0" w:color="auto"/>
                <w:left w:val="none" w:sz="0" w:space="0" w:color="auto"/>
                <w:bottom w:val="none" w:sz="0" w:space="0" w:color="auto"/>
                <w:right w:val="none" w:sz="0" w:space="0" w:color="auto"/>
              </w:divBdr>
              <w:divsChild>
                <w:div w:id="101549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5787">
          <w:marLeft w:val="0"/>
          <w:marRight w:val="150"/>
          <w:marTop w:val="0"/>
          <w:marBottom w:val="0"/>
          <w:divBdr>
            <w:top w:val="none" w:sz="0" w:space="0" w:color="auto"/>
            <w:left w:val="none" w:sz="0" w:space="0" w:color="auto"/>
            <w:bottom w:val="none" w:sz="0" w:space="0" w:color="auto"/>
            <w:right w:val="none" w:sz="0" w:space="0" w:color="auto"/>
          </w:divBdr>
        </w:div>
        <w:div w:id="1624388878">
          <w:marLeft w:val="0"/>
          <w:marRight w:val="0"/>
          <w:marTop w:val="0"/>
          <w:marBottom w:val="0"/>
          <w:divBdr>
            <w:top w:val="none" w:sz="0" w:space="0" w:color="auto"/>
            <w:left w:val="none" w:sz="0" w:space="0" w:color="auto"/>
            <w:bottom w:val="none" w:sz="0" w:space="0" w:color="auto"/>
            <w:right w:val="none" w:sz="0" w:space="0" w:color="auto"/>
          </w:divBdr>
        </w:div>
        <w:div w:id="2139950872">
          <w:marLeft w:val="0"/>
          <w:marRight w:val="0"/>
          <w:marTop w:val="0"/>
          <w:marBottom w:val="0"/>
          <w:divBdr>
            <w:top w:val="none" w:sz="0" w:space="0" w:color="auto"/>
            <w:left w:val="none" w:sz="0" w:space="0" w:color="auto"/>
            <w:bottom w:val="none" w:sz="0" w:space="0" w:color="auto"/>
            <w:right w:val="none" w:sz="0" w:space="0" w:color="auto"/>
          </w:divBdr>
          <w:divsChild>
            <w:div w:id="1824538495">
              <w:marLeft w:val="0"/>
              <w:marRight w:val="0"/>
              <w:marTop w:val="0"/>
              <w:marBottom w:val="0"/>
              <w:divBdr>
                <w:top w:val="none" w:sz="0" w:space="0" w:color="auto"/>
                <w:left w:val="none" w:sz="0" w:space="0" w:color="auto"/>
                <w:bottom w:val="none" w:sz="0" w:space="0" w:color="auto"/>
                <w:right w:val="none" w:sz="0" w:space="0" w:color="auto"/>
              </w:divBdr>
              <w:divsChild>
                <w:div w:id="171915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965510">
          <w:marLeft w:val="0"/>
          <w:marRight w:val="150"/>
          <w:marTop w:val="0"/>
          <w:marBottom w:val="0"/>
          <w:divBdr>
            <w:top w:val="none" w:sz="0" w:space="0" w:color="auto"/>
            <w:left w:val="none" w:sz="0" w:space="0" w:color="auto"/>
            <w:bottom w:val="none" w:sz="0" w:space="0" w:color="auto"/>
            <w:right w:val="none" w:sz="0" w:space="0" w:color="auto"/>
          </w:divBdr>
        </w:div>
        <w:div w:id="234553395">
          <w:marLeft w:val="0"/>
          <w:marRight w:val="0"/>
          <w:marTop w:val="0"/>
          <w:marBottom w:val="0"/>
          <w:divBdr>
            <w:top w:val="none" w:sz="0" w:space="0" w:color="auto"/>
            <w:left w:val="none" w:sz="0" w:space="0" w:color="auto"/>
            <w:bottom w:val="none" w:sz="0" w:space="0" w:color="auto"/>
            <w:right w:val="none" w:sz="0" w:space="0" w:color="auto"/>
          </w:divBdr>
        </w:div>
        <w:div w:id="1938247259">
          <w:marLeft w:val="0"/>
          <w:marRight w:val="0"/>
          <w:marTop w:val="0"/>
          <w:marBottom w:val="0"/>
          <w:divBdr>
            <w:top w:val="none" w:sz="0" w:space="0" w:color="auto"/>
            <w:left w:val="none" w:sz="0" w:space="0" w:color="auto"/>
            <w:bottom w:val="none" w:sz="0" w:space="0" w:color="auto"/>
            <w:right w:val="none" w:sz="0" w:space="0" w:color="auto"/>
          </w:divBdr>
          <w:divsChild>
            <w:div w:id="2059281994">
              <w:marLeft w:val="0"/>
              <w:marRight w:val="0"/>
              <w:marTop w:val="0"/>
              <w:marBottom w:val="0"/>
              <w:divBdr>
                <w:top w:val="none" w:sz="0" w:space="0" w:color="auto"/>
                <w:left w:val="none" w:sz="0" w:space="0" w:color="auto"/>
                <w:bottom w:val="none" w:sz="0" w:space="0" w:color="auto"/>
                <w:right w:val="none" w:sz="0" w:space="0" w:color="auto"/>
              </w:divBdr>
              <w:divsChild>
                <w:div w:id="86706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85968">
          <w:marLeft w:val="0"/>
          <w:marRight w:val="150"/>
          <w:marTop w:val="0"/>
          <w:marBottom w:val="0"/>
          <w:divBdr>
            <w:top w:val="none" w:sz="0" w:space="0" w:color="auto"/>
            <w:left w:val="none" w:sz="0" w:space="0" w:color="auto"/>
            <w:bottom w:val="none" w:sz="0" w:space="0" w:color="auto"/>
            <w:right w:val="none" w:sz="0" w:space="0" w:color="auto"/>
          </w:divBdr>
        </w:div>
        <w:div w:id="1199047779">
          <w:marLeft w:val="0"/>
          <w:marRight w:val="0"/>
          <w:marTop w:val="0"/>
          <w:marBottom w:val="0"/>
          <w:divBdr>
            <w:top w:val="none" w:sz="0" w:space="0" w:color="auto"/>
            <w:left w:val="none" w:sz="0" w:space="0" w:color="auto"/>
            <w:bottom w:val="none" w:sz="0" w:space="0" w:color="auto"/>
            <w:right w:val="none" w:sz="0" w:space="0" w:color="auto"/>
          </w:divBdr>
        </w:div>
        <w:div w:id="323972237">
          <w:marLeft w:val="0"/>
          <w:marRight w:val="0"/>
          <w:marTop w:val="0"/>
          <w:marBottom w:val="0"/>
          <w:divBdr>
            <w:top w:val="none" w:sz="0" w:space="0" w:color="auto"/>
            <w:left w:val="none" w:sz="0" w:space="0" w:color="auto"/>
            <w:bottom w:val="none" w:sz="0" w:space="0" w:color="auto"/>
            <w:right w:val="none" w:sz="0" w:space="0" w:color="auto"/>
          </w:divBdr>
          <w:divsChild>
            <w:div w:id="1829200913">
              <w:marLeft w:val="0"/>
              <w:marRight w:val="0"/>
              <w:marTop w:val="0"/>
              <w:marBottom w:val="0"/>
              <w:divBdr>
                <w:top w:val="none" w:sz="0" w:space="0" w:color="auto"/>
                <w:left w:val="none" w:sz="0" w:space="0" w:color="auto"/>
                <w:bottom w:val="none" w:sz="0" w:space="0" w:color="auto"/>
                <w:right w:val="none" w:sz="0" w:space="0" w:color="auto"/>
              </w:divBdr>
              <w:divsChild>
                <w:div w:id="152386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8149">
          <w:marLeft w:val="0"/>
          <w:marRight w:val="150"/>
          <w:marTop w:val="0"/>
          <w:marBottom w:val="0"/>
          <w:divBdr>
            <w:top w:val="none" w:sz="0" w:space="0" w:color="auto"/>
            <w:left w:val="none" w:sz="0" w:space="0" w:color="auto"/>
            <w:bottom w:val="none" w:sz="0" w:space="0" w:color="auto"/>
            <w:right w:val="none" w:sz="0" w:space="0" w:color="auto"/>
          </w:divBdr>
        </w:div>
        <w:div w:id="1201825792">
          <w:marLeft w:val="0"/>
          <w:marRight w:val="0"/>
          <w:marTop w:val="0"/>
          <w:marBottom w:val="0"/>
          <w:divBdr>
            <w:top w:val="none" w:sz="0" w:space="0" w:color="auto"/>
            <w:left w:val="none" w:sz="0" w:space="0" w:color="auto"/>
            <w:bottom w:val="none" w:sz="0" w:space="0" w:color="auto"/>
            <w:right w:val="none" w:sz="0" w:space="0" w:color="auto"/>
          </w:divBdr>
        </w:div>
        <w:div w:id="827787860">
          <w:marLeft w:val="0"/>
          <w:marRight w:val="0"/>
          <w:marTop w:val="0"/>
          <w:marBottom w:val="0"/>
          <w:divBdr>
            <w:top w:val="none" w:sz="0" w:space="0" w:color="auto"/>
            <w:left w:val="none" w:sz="0" w:space="0" w:color="auto"/>
            <w:bottom w:val="none" w:sz="0" w:space="0" w:color="auto"/>
            <w:right w:val="none" w:sz="0" w:space="0" w:color="auto"/>
          </w:divBdr>
          <w:divsChild>
            <w:div w:id="974915339">
              <w:marLeft w:val="0"/>
              <w:marRight w:val="0"/>
              <w:marTop w:val="0"/>
              <w:marBottom w:val="0"/>
              <w:divBdr>
                <w:top w:val="none" w:sz="0" w:space="0" w:color="auto"/>
                <w:left w:val="none" w:sz="0" w:space="0" w:color="auto"/>
                <w:bottom w:val="none" w:sz="0" w:space="0" w:color="auto"/>
                <w:right w:val="none" w:sz="0" w:space="0" w:color="auto"/>
              </w:divBdr>
              <w:divsChild>
                <w:div w:id="191300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87756">
          <w:marLeft w:val="0"/>
          <w:marRight w:val="150"/>
          <w:marTop w:val="0"/>
          <w:marBottom w:val="0"/>
          <w:divBdr>
            <w:top w:val="none" w:sz="0" w:space="0" w:color="auto"/>
            <w:left w:val="none" w:sz="0" w:space="0" w:color="auto"/>
            <w:bottom w:val="none" w:sz="0" w:space="0" w:color="auto"/>
            <w:right w:val="none" w:sz="0" w:space="0" w:color="auto"/>
          </w:divBdr>
        </w:div>
        <w:div w:id="1949658395">
          <w:marLeft w:val="0"/>
          <w:marRight w:val="0"/>
          <w:marTop w:val="0"/>
          <w:marBottom w:val="0"/>
          <w:divBdr>
            <w:top w:val="none" w:sz="0" w:space="0" w:color="auto"/>
            <w:left w:val="none" w:sz="0" w:space="0" w:color="auto"/>
            <w:bottom w:val="none" w:sz="0" w:space="0" w:color="auto"/>
            <w:right w:val="none" w:sz="0" w:space="0" w:color="auto"/>
          </w:divBdr>
        </w:div>
      </w:divsChild>
    </w:div>
    <w:div w:id="1115104355">
      <w:bodyDiv w:val="1"/>
      <w:marLeft w:val="0"/>
      <w:marRight w:val="0"/>
      <w:marTop w:val="0"/>
      <w:marBottom w:val="0"/>
      <w:divBdr>
        <w:top w:val="none" w:sz="0" w:space="0" w:color="auto"/>
        <w:left w:val="none" w:sz="0" w:space="0" w:color="auto"/>
        <w:bottom w:val="none" w:sz="0" w:space="0" w:color="auto"/>
        <w:right w:val="none" w:sz="0" w:space="0" w:color="auto"/>
      </w:divBdr>
      <w:divsChild>
        <w:div w:id="73012831">
          <w:marLeft w:val="0"/>
          <w:marRight w:val="0"/>
          <w:marTop w:val="0"/>
          <w:marBottom w:val="0"/>
          <w:divBdr>
            <w:top w:val="none" w:sz="0" w:space="0" w:color="auto"/>
            <w:left w:val="none" w:sz="0" w:space="0" w:color="auto"/>
            <w:bottom w:val="none" w:sz="0" w:space="0" w:color="auto"/>
            <w:right w:val="none" w:sz="0" w:space="0" w:color="auto"/>
          </w:divBdr>
          <w:divsChild>
            <w:div w:id="1102263039">
              <w:marLeft w:val="0"/>
              <w:marRight w:val="0"/>
              <w:marTop w:val="0"/>
              <w:marBottom w:val="0"/>
              <w:divBdr>
                <w:top w:val="none" w:sz="0" w:space="0" w:color="auto"/>
                <w:left w:val="none" w:sz="0" w:space="0" w:color="auto"/>
                <w:bottom w:val="none" w:sz="0" w:space="0" w:color="auto"/>
                <w:right w:val="none" w:sz="0" w:space="0" w:color="auto"/>
              </w:divBdr>
              <w:divsChild>
                <w:div w:id="1618634340">
                  <w:marLeft w:val="0"/>
                  <w:marRight w:val="0"/>
                  <w:marTop w:val="0"/>
                  <w:marBottom w:val="0"/>
                  <w:divBdr>
                    <w:top w:val="none" w:sz="0" w:space="0" w:color="auto"/>
                    <w:left w:val="none" w:sz="0" w:space="0" w:color="auto"/>
                    <w:bottom w:val="none" w:sz="0" w:space="0" w:color="auto"/>
                    <w:right w:val="none" w:sz="0" w:space="0" w:color="auto"/>
                  </w:divBdr>
                  <w:divsChild>
                    <w:div w:id="1084062811">
                      <w:marLeft w:val="0"/>
                      <w:marRight w:val="0"/>
                      <w:marTop w:val="0"/>
                      <w:marBottom w:val="0"/>
                      <w:divBdr>
                        <w:top w:val="none" w:sz="0" w:space="0" w:color="auto"/>
                        <w:left w:val="none" w:sz="0" w:space="0" w:color="auto"/>
                        <w:bottom w:val="none" w:sz="0" w:space="0" w:color="auto"/>
                        <w:right w:val="none" w:sz="0" w:space="0" w:color="auto"/>
                      </w:divBdr>
                      <w:divsChild>
                        <w:div w:id="1637832438">
                          <w:marLeft w:val="0"/>
                          <w:marRight w:val="0"/>
                          <w:marTop w:val="0"/>
                          <w:marBottom w:val="0"/>
                          <w:divBdr>
                            <w:top w:val="none" w:sz="0" w:space="0" w:color="auto"/>
                            <w:left w:val="none" w:sz="0" w:space="0" w:color="auto"/>
                            <w:bottom w:val="none" w:sz="0" w:space="0" w:color="auto"/>
                            <w:right w:val="none" w:sz="0" w:space="0" w:color="auto"/>
                          </w:divBdr>
                          <w:divsChild>
                            <w:div w:id="1945528910">
                              <w:marLeft w:val="0"/>
                              <w:marRight w:val="0"/>
                              <w:marTop w:val="0"/>
                              <w:marBottom w:val="0"/>
                              <w:divBdr>
                                <w:top w:val="none" w:sz="0" w:space="0" w:color="auto"/>
                                <w:left w:val="none" w:sz="0" w:space="0" w:color="auto"/>
                                <w:bottom w:val="none" w:sz="0" w:space="0" w:color="auto"/>
                                <w:right w:val="none" w:sz="0" w:space="0" w:color="auto"/>
                              </w:divBdr>
                              <w:divsChild>
                                <w:div w:id="11419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620100">
      <w:bodyDiv w:val="1"/>
      <w:marLeft w:val="0"/>
      <w:marRight w:val="0"/>
      <w:marTop w:val="0"/>
      <w:marBottom w:val="0"/>
      <w:divBdr>
        <w:top w:val="none" w:sz="0" w:space="0" w:color="auto"/>
        <w:left w:val="none" w:sz="0" w:space="0" w:color="auto"/>
        <w:bottom w:val="none" w:sz="0" w:space="0" w:color="auto"/>
        <w:right w:val="none" w:sz="0" w:space="0" w:color="auto"/>
      </w:divBdr>
    </w:div>
    <w:div w:id="1164130628">
      <w:bodyDiv w:val="1"/>
      <w:marLeft w:val="0"/>
      <w:marRight w:val="0"/>
      <w:marTop w:val="0"/>
      <w:marBottom w:val="0"/>
      <w:divBdr>
        <w:top w:val="none" w:sz="0" w:space="0" w:color="auto"/>
        <w:left w:val="none" w:sz="0" w:space="0" w:color="auto"/>
        <w:bottom w:val="none" w:sz="0" w:space="0" w:color="auto"/>
        <w:right w:val="none" w:sz="0" w:space="0" w:color="auto"/>
      </w:divBdr>
    </w:div>
    <w:div w:id="1255671012">
      <w:bodyDiv w:val="1"/>
      <w:marLeft w:val="0"/>
      <w:marRight w:val="0"/>
      <w:marTop w:val="0"/>
      <w:marBottom w:val="0"/>
      <w:divBdr>
        <w:top w:val="none" w:sz="0" w:space="0" w:color="auto"/>
        <w:left w:val="none" w:sz="0" w:space="0" w:color="auto"/>
        <w:bottom w:val="none" w:sz="0" w:space="0" w:color="auto"/>
        <w:right w:val="none" w:sz="0" w:space="0" w:color="auto"/>
      </w:divBdr>
      <w:divsChild>
        <w:div w:id="341467832">
          <w:marLeft w:val="0"/>
          <w:marRight w:val="0"/>
          <w:marTop w:val="0"/>
          <w:marBottom w:val="0"/>
          <w:divBdr>
            <w:top w:val="none" w:sz="0" w:space="0" w:color="auto"/>
            <w:left w:val="none" w:sz="0" w:space="0" w:color="auto"/>
            <w:bottom w:val="none" w:sz="0" w:space="0" w:color="auto"/>
            <w:right w:val="none" w:sz="0" w:space="0" w:color="auto"/>
          </w:divBdr>
          <w:divsChild>
            <w:div w:id="1483232232">
              <w:marLeft w:val="0"/>
              <w:marRight w:val="0"/>
              <w:marTop w:val="0"/>
              <w:marBottom w:val="0"/>
              <w:divBdr>
                <w:top w:val="none" w:sz="0" w:space="0" w:color="auto"/>
                <w:left w:val="none" w:sz="0" w:space="0" w:color="auto"/>
                <w:bottom w:val="none" w:sz="0" w:space="0" w:color="auto"/>
                <w:right w:val="none" w:sz="0" w:space="0" w:color="auto"/>
              </w:divBdr>
              <w:divsChild>
                <w:div w:id="1698114862">
                  <w:marLeft w:val="0"/>
                  <w:marRight w:val="0"/>
                  <w:marTop w:val="0"/>
                  <w:marBottom w:val="0"/>
                  <w:divBdr>
                    <w:top w:val="none" w:sz="0" w:space="0" w:color="auto"/>
                    <w:left w:val="none" w:sz="0" w:space="0" w:color="auto"/>
                    <w:bottom w:val="none" w:sz="0" w:space="0" w:color="auto"/>
                    <w:right w:val="none" w:sz="0" w:space="0" w:color="auto"/>
                  </w:divBdr>
                  <w:divsChild>
                    <w:div w:id="1715956933">
                      <w:marLeft w:val="0"/>
                      <w:marRight w:val="0"/>
                      <w:marTop w:val="0"/>
                      <w:marBottom w:val="0"/>
                      <w:divBdr>
                        <w:top w:val="none" w:sz="0" w:space="0" w:color="auto"/>
                        <w:left w:val="none" w:sz="0" w:space="0" w:color="auto"/>
                        <w:bottom w:val="none" w:sz="0" w:space="0" w:color="auto"/>
                        <w:right w:val="none" w:sz="0" w:space="0" w:color="auto"/>
                      </w:divBdr>
                      <w:divsChild>
                        <w:div w:id="777020292">
                          <w:marLeft w:val="0"/>
                          <w:marRight w:val="0"/>
                          <w:marTop w:val="0"/>
                          <w:marBottom w:val="0"/>
                          <w:divBdr>
                            <w:top w:val="none" w:sz="0" w:space="0" w:color="auto"/>
                            <w:left w:val="none" w:sz="0" w:space="0" w:color="auto"/>
                            <w:bottom w:val="none" w:sz="0" w:space="0" w:color="auto"/>
                            <w:right w:val="none" w:sz="0" w:space="0" w:color="auto"/>
                          </w:divBdr>
                          <w:divsChild>
                            <w:div w:id="1046102228">
                              <w:marLeft w:val="0"/>
                              <w:marRight w:val="0"/>
                              <w:marTop w:val="0"/>
                              <w:marBottom w:val="0"/>
                              <w:divBdr>
                                <w:top w:val="none" w:sz="0" w:space="0" w:color="auto"/>
                                <w:left w:val="none" w:sz="0" w:space="0" w:color="auto"/>
                                <w:bottom w:val="none" w:sz="0" w:space="0" w:color="auto"/>
                                <w:right w:val="none" w:sz="0" w:space="0" w:color="auto"/>
                              </w:divBdr>
                              <w:divsChild>
                                <w:div w:id="983003526">
                                  <w:marLeft w:val="0"/>
                                  <w:marRight w:val="0"/>
                                  <w:marTop w:val="0"/>
                                  <w:marBottom w:val="0"/>
                                  <w:divBdr>
                                    <w:top w:val="none" w:sz="0" w:space="0" w:color="auto"/>
                                    <w:left w:val="none" w:sz="0" w:space="0" w:color="auto"/>
                                    <w:bottom w:val="none" w:sz="0" w:space="0" w:color="auto"/>
                                    <w:right w:val="none" w:sz="0" w:space="0" w:color="auto"/>
                                  </w:divBdr>
                                  <w:divsChild>
                                    <w:div w:id="296495242">
                                      <w:marLeft w:val="60"/>
                                      <w:marRight w:val="0"/>
                                      <w:marTop w:val="0"/>
                                      <w:marBottom w:val="0"/>
                                      <w:divBdr>
                                        <w:top w:val="none" w:sz="0" w:space="0" w:color="auto"/>
                                        <w:left w:val="none" w:sz="0" w:space="0" w:color="auto"/>
                                        <w:bottom w:val="none" w:sz="0" w:space="0" w:color="auto"/>
                                        <w:right w:val="none" w:sz="0" w:space="0" w:color="auto"/>
                                      </w:divBdr>
                                      <w:divsChild>
                                        <w:div w:id="1294825284">
                                          <w:marLeft w:val="0"/>
                                          <w:marRight w:val="0"/>
                                          <w:marTop w:val="0"/>
                                          <w:marBottom w:val="0"/>
                                          <w:divBdr>
                                            <w:top w:val="none" w:sz="0" w:space="0" w:color="auto"/>
                                            <w:left w:val="none" w:sz="0" w:space="0" w:color="auto"/>
                                            <w:bottom w:val="none" w:sz="0" w:space="0" w:color="auto"/>
                                            <w:right w:val="none" w:sz="0" w:space="0" w:color="auto"/>
                                          </w:divBdr>
                                          <w:divsChild>
                                            <w:div w:id="1354963942">
                                              <w:marLeft w:val="0"/>
                                              <w:marRight w:val="0"/>
                                              <w:marTop w:val="0"/>
                                              <w:marBottom w:val="120"/>
                                              <w:divBdr>
                                                <w:top w:val="single" w:sz="6" w:space="0" w:color="F5F5F5"/>
                                                <w:left w:val="single" w:sz="6" w:space="0" w:color="F5F5F5"/>
                                                <w:bottom w:val="single" w:sz="6" w:space="0" w:color="F5F5F5"/>
                                                <w:right w:val="single" w:sz="6" w:space="0" w:color="F5F5F5"/>
                                              </w:divBdr>
                                              <w:divsChild>
                                                <w:div w:id="345135789">
                                                  <w:marLeft w:val="0"/>
                                                  <w:marRight w:val="0"/>
                                                  <w:marTop w:val="0"/>
                                                  <w:marBottom w:val="0"/>
                                                  <w:divBdr>
                                                    <w:top w:val="none" w:sz="0" w:space="0" w:color="auto"/>
                                                    <w:left w:val="none" w:sz="0" w:space="0" w:color="auto"/>
                                                    <w:bottom w:val="none" w:sz="0" w:space="0" w:color="auto"/>
                                                    <w:right w:val="none" w:sz="0" w:space="0" w:color="auto"/>
                                                  </w:divBdr>
                                                  <w:divsChild>
                                                    <w:div w:id="14994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92401462">
      <w:bodyDiv w:val="1"/>
      <w:marLeft w:val="0"/>
      <w:marRight w:val="0"/>
      <w:marTop w:val="0"/>
      <w:marBottom w:val="0"/>
      <w:divBdr>
        <w:top w:val="none" w:sz="0" w:space="0" w:color="auto"/>
        <w:left w:val="none" w:sz="0" w:space="0" w:color="auto"/>
        <w:bottom w:val="none" w:sz="0" w:space="0" w:color="auto"/>
        <w:right w:val="none" w:sz="0" w:space="0" w:color="auto"/>
      </w:divBdr>
      <w:divsChild>
        <w:div w:id="2077972341">
          <w:marLeft w:val="0"/>
          <w:marRight w:val="0"/>
          <w:marTop w:val="0"/>
          <w:marBottom w:val="0"/>
          <w:divBdr>
            <w:top w:val="none" w:sz="0" w:space="0" w:color="auto"/>
            <w:left w:val="none" w:sz="0" w:space="0" w:color="auto"/>
            <w:bottom w:val="none" w:sz="0" w:space="0" w:color="auto"/>
            <w:right w:val="none" w:sz="0" w:space="0" w:color="auto"/>
          </w:divBdr>
          <w:divsChild>
            <w:div w:id="1948391872">
              <w:marLeft w:val="0"/>
              <w:marRight w:val="0"/>
              <w:marTop w:val="0"/>
              <w:marBottom w:val="0"/>
              <w:divBdr>
                <w:top w:val="none" w:sz="0" w:space="0" w:color="auto"/>
                <w:left w:val="none" w:sz="0" w:space="0" w:color="auto"/>
                <w:bottom w:val="none" w:sz="0" w:space="0" w:color="auto"/>
                <w:right w:val="none" w:sz="0" w:space="0" w:color="auto"/>
              </w:divBdr>
              <w:divsChild>
                <w:div w:id="1061908918">
                  <w:marLeft w:val="0"/>
                  <w:marRight w:val="0"/>
                  <w:marTop w:val="0"/>
                  <w:marBottom w:val="0"/>
                  <w:divBdr>
                    <w:top w:val="none" w:sz="0" w:space="0" w:color="auto"/>
                    <w:left w:val="none" w:sz="0" w:space="0" w:color="auto"/>
                    <w:bottom w:val="none" w:sz="0" w:space="0" w:color="auto"/>
                    <w:right w:val="none" w:sz="0" w:space="0" w:color="auto"/>
                  </w:divBdr>
                  <w:divsChild>
                    <w:div w:id="816455624">
                      <w:marLeft w:val="0"/>
                      <w:marRight w:val="0"/>
                      <w:marTop w:val="0"/>
                      <w:marBottom w:val="0"/>
                      <w:divBdr>
                        <w:top w:val="none" w:sz="0" w:space="0" w:color="auto"/>
                        <w:left w:val="none" w:sz="0" w:space="0" w:color="auto"/>
                        <w:bottom w:val="none" w:sz="0" w:space="0" w:color="auto"/>
                        <w:right w:val="none" w:sz="0" w:space="0" w:color="auto"/>
                      </w:divBdr>
                      <w:divsChild>
                        <w:div w:id="300040331">
                          <w:marLeft w:val="0"/>
                          <w:marRight w:val="0"/>
                          <w:marTop w:val="0"/>
                          <w:marBottom w:val="0"/>
                          <w:divBdr>
                            <w:top w:val="none" w:sz="0" w:space="0" w:color="auto"/>
                            <w:left w:val="none" w:sz="0" w:space="0" w:color="auto"/>
                            <w:bottom w:val="none" w:sz="0" w:space="0" w:color="auto"/>
                            <w:right w:val="none" w:sz="0" w:space="0" w:color="auto"/>
                          </w:divBdr>
                          <w:divsChild>
                            <w:div w:id="2064057138">
                              <w:marLeft w:val="0"/>
                              <w:marRight w:val="0"/>
                              <w:marTop w:val="0"/>
                              <w:marBottom w:val="0"/>
                              <w:divBdr>
                                <w:top w:val="none" w:sz="0" w:space="0" w:color="auto"/>
                                <w:left w:val="none" w:sz="0" w:space="0" w:color="auto"/>
                                <w:bottom w:val="none" w:sz="0" w:space="0" w:color="auto"/>
                                <w:right w:val="none" w:sz="0" w:space="0" w:color="auto"/>
                              </w:divBdr>
                              <w:divsChild>
                                <w:div w:id="402147510">
                                  <w:marLeft w:val="0"/>
                                  <w:marRight w:val="0"/>
                                  <w:marTop w:val="0"/>
                                  <w:marBottom w:val="0"/>
                                  <w:divBdr>
                                    <w:top w:val="none" w:sz="0" w:space="0" w:color="auto"/>
                                    <w:left w:val="none" w:sz="0" w:space="0" w:color="auto"/>
                                    <w:bottom w:val="none" w:sz="0" w:space="0" w:color="auto"/>
                                    <w:right w:val="none" w:sz="0" w:space="0" w:color="auto"/>
                                  </w:divBdr>
                                  <w:divsChild>
                                    <w:div w:id="794714196">
                                      <w:marLeft w:val="60"/>
                                      <w:marRight w:val="0"/>
                                      <w:marTop w:val="0"/>
                                      <w:marBottom w:val="0"/>
                                      <w:divBdr>
                                        <w:top w:val="none" w:sz="0" w:space="0" w:color="auto"/>
                                        <w:left w:val="none" w:sz="0" w:space="0" w:color="auto"/>
                                        <w:bottom w:val="none" w:sz="0" w:space="0" w:color="auto"/>
                                        <w:right w:val="none" w:sz="0" w:space="0" w:color="auto"/>
                                      </w:divBdr>
                                      <w:divsChild>
                                        <w:div w:id="1841652477">
                                          <w:marLeft w:val="0"/>
                                          <w:marRight w:val="0"/>
                                          <w:marTop w:val="0"/>
                                          <w:marBottom w:val="0"/>
                                          <w:divBdr>
                                            <w:top w:val="none" w:sz="0" w:space="0" w:color="auto"/>
                                            <w:left w:val="none" w:sz="0" w:space="0" w:color="auto"/>
                                            <w:bottom w:val="none" w:sz="0" w:space="0" w:color="auto"/>
                                            <w:right w:val="none" w:sz="0" w:space="0" w:color="auto"/>
                                          </w:divBdr>
                                          <w:divsChild>
                                            <w:div w:id="513762511">
                                              <w:marLeft w:val="0"/>
                                              <w:marRight w:val="0"/>
                                              <w:marTop w:val="0"/>
                                              <w:marBottom w:val="120"/>
                                              <w:divBdr>
                                                <w:top w:val="single" w:sz="6" w:space="0" w:color="F5F5F5"/>
                                                <w:left w:val="single" w:sz="6" w:space="0" w:color="F5F5F5"/>
                                                <w:bottom w:val="single" w:sz="6" w:space="0" w:color="F5F5F5"/>
                                                <w:right w:val="single" w:sz="6" w:space="0" w:color="F5F5F5"/>
                                              </w:divBdr>
                                              <w:divsChild>
                                                <w:div w:id="853149717">
                                                  <w:marLeft w:val="0"/>
                                                  <w:marRight w:val="0"/>
                                                  <w:marTop w:val="0"/>
                                                  <w:marBottom w:val="0"/>
                                                  <w:divBdr>
                                                    <w:top w:val="none" w:sz="0" w:space="0" w:color="auto"/>
                                                    <w:left w:val="none" w:sz="0" w:space="0" w:color="auto"/>
                                                    <w:bottom w:val="none" w:sz="0" w:space="0" w:color="auto"/>
                                                    <w:right w:val="none" w:sz="0" w:space="0" w:color="auto"/>
                                                  </w:divBdr>
                                                  <w:divsChild>
                                                    <w:div w:id="12706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4808553">
      <w:bodyDiv w:val="1"/>
      <w:marLeft w:val="0"/>
      <w:marRight w:val="0"/>
      <w:marTop w:val="0"/>
      <w:marBottom w:val="0"/>
      <w:divBdr>
        <w:top w:val="none" w:sz="0" w:space="0" w:color="auto"/>
        <w:left w:val="none" w:sz="0" w:space="0" w:color="auto"/>
        <w:bottom w:val="none" w:sz="0" w:space="0" w:color="auto"/>
        <w:right w:val="none" w:sz="0" w:space="0" w:color="auto"/>
      </w:divBdr>
    </w:div>
    <w:div w:id="1574699865">
      <w:bodyDiv w:val="1"/>
      <w:marLeft w:val="0"/>
      <w:marRight w:val="0"/>
      <w:marTop w:val="0"/>
      <w:marBottom w:val="0"/>
      <w:divBdr>
        <w:top w:val="none" w:sz="0" w:space="0" w:color="auto"/>
        <w:left w:val="none" w:sz="0" w:space="0" w:color="auto"/>
        <w:bottom w:val="none" w:sz="0" w:space="0" w:color="auto"/>
        <w:right w:val="none" w:sz="0" w:space="0" w:color="auto"/>
      </w:divBdr>
    </w:div>
    <w:div w:id="1603033973">
      <w:bodyDiv w:val="1"/>
      <w:marLeft w:val="0"/>
      <w:marRight w:val="0"/>
      <w:marTop w:val="0"/>
      <w:marBottom w:val="0"/>
      <w:divBdr>
        <w:top w:val="none" w:sz="0" w:space="0" w:color="auto"/>
        <w:left w:val="none" w:sz="0" w:space="0" w:color="auto"/>
        <w:bottom w:val="none" w:sz="0" w:space="0" w:color="auto"/>
        <w:right w:val="none" w:sz="0" w:space="0" w:color="auto"/>
      </w:divBdr>
      <w:divsChild>
        <w:div w:id="1374303534">
          <w:marLeft w:val="0"/>
          <w:marRight w:val="0"/>
          <w:marTop w:val="0"/>
          <w:marBottom w:val="0"/>
          <w:divBdr>
            <w:top w:val="none" w:sz="0" w:space="0" w:color="auto"/>
            <w:left w:val="none" w:sz="0" w:space="0" w:color="auto"/>
            <w:bottom w:val="single" w:sz="6" w:space="5" w:color="CCCCCC"/>
            <w:right w:val="none" w:sz="0" w:space="0" w:color="auto"/>
          </w:divBdr>
          <w:divsChild>
            <w:div w:id="1666934503">
              <w:marLeft w:val="0"/>
              <w:marRight w:val="0"/>
              <w:marTop w:val="0"/>
              <w:marBottom w:val="0"/>
              <w:divBdr>
                <w:top w:val="none" w:sz="0" w:space="0" w:color="auto"/>
                <w:left w:val="none" w:sz="0" w:space="0" w:color="auto"/>
                <w:bottom w:val="none" w:sz="0" w:space="0" w:color="auto"/>
                <w:right w:val="none" w:sz="0" w:space="0" w:color="auto"/>
              </w:divBdr>
              <w:divsChild>
                <w:div w:id="2052463060">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22664206">
          <w:marLeft w:val="0"/>
          <w:marRight w:val="0"/>
          <w:marTop w:val="0"/>
          <w:marBottom w:val="0"/>
          <w:divBdr>
            <w:top w:val="none" w:sz="0" w:space="0" w:color="auto"/>
            <w:left w:val="none" w:sz="0" w:space="0" w:color="auto"/>
            <w:bottom w:val="single" w:sz="6" w:space="5" w:color="CCCCCC"/>
            <w:right w:val="none" w:sz="0" w:space="0" w:color="auto"/>
          </w:divBdr>
          <w:divsChild>
            <w:div w:id="1796750513">
              <w:marLeft w:val="0"/>
              <w:marRight w:val="0"/>
              <w:marTop w:val="0"/>
              <w:marBottom w:val="0"/>
              <w:divBdr>
                <w:top w:val="none" w:sz="0" w:space="0" w:color="auto"/>
                <w:left w:val="none" w:sz="0" w:space="0" w:color="auto"/>
                <w:bottom w:val="none" w:sz="0" w:space="0" w:color="auto"/>
                <w:right w:val="none" w:sz="0" w:space="0" w:color="auto"/>
              </w:divBdr>
              <w:divsChild>
                <w:div w:id="115652794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984456664">
          <w:marLeft w:val="0"/>
          <w:marRight w:val="0"/>
          <w:marTop w:val="0"/>
          <w:marBottom w:val="0"/>
          <w:divBdr>
            <w:top w:val="none" w:sz="0" w:space="0" w:color="auto"/>
            <w:left w:val="none" w:sz="0" w:space="0" w:color="auto"/>
            <w:bottom w:val="single" w:sz="6" w:space="5" w:color="CCCCCC"/>
            <w:right w:val="none" w:sz="0" w:space="0" w:color="auto"/>
          </w:divBdr>
          <w:divsChild>
            <w:div w:id="2088528990">
              <w:marLeft w:val="0"/>
              <w:marRight w:val="0"/>
              <w:marTop w:val="0"/>
              <w:marBottom w:val="0"/>
              <w:divBdr>
                <w:top w:val="none" w:sz="0" w:space="0" w:color="auto"/>
                <w:left w:val="none" w:sz="0" w:space="0" w:color="auto"/>
                <w:bottom w:val="none" w:sz="0" w:space="0" w:color="auto"/>
                <w:right w:val="none" w:sz="0" w:space="0" w:color="auto"/>
              </w:divBdr>
              <w:divsChild>
                <w:div w:id="27980019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86275664">
          <w:marLeft w:val="0"/>
          <w:marRight w:val="0"/>
          <w:marTop w:val="0"/>
          <w:marBottom w:val="0"/>
          <w:divBdr>
            <w:top w:val="none" w:sz="0" w:space="0" w:color="auto"/>
            <w:left w:val="none" w:sz="0" w:space="0" w:color="auto"/>
            <w:bottom w:val="single" w:sz="6" w:space="5" w:color="CCCCCC"/>
            <w:right w:val="none" w:sz="0" w:space="0" w:color="auto"/>
          </w:divBdr>
          <w:divsChild>
            <w:div w:id="849490296">
              <w:marLeft w:val="0"/>
              <w:marRight w:val="0"/>
              <w:marTop w:val="0"/>
              <w:marBottom w:val="0"/>
              <w:divBdr>
                <w:top w:val="none" w:sz="0" w:space="0" w:color="auto"/>
                <w:left w:val="none" w:sz="0" w:space="0" w:color="auto"/>
                <w:bottom w:val="none" w:sz="0" w:space="0" w:color="auto"/>
                <w:right w:val="none" w:sz="0" w:space="0" w:color="auto"/>
              </w:divBdr>
              <w:divsChild>
                <w:div w:id="17029708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91706048">
          <w:marLeft w:val="0"/>
          <w:marRight w:val="0"/>
          <w:marTop w:val="0"/>
          <w:marBottom w:val="0"/>
          <w:divBdr>
            <w:top w:val="none" w:sz="0" w:space="0" w:color="auto"/>
            <w:left w:val="none" w:sz="0" w:space="0" w:color="auto"/>
            <w:bottom w:val="single" w:sz="6" w:space="5" w:color="CCCCCC"/>
            <w:right w:val="none" w:sz="0" w:space="0" w:color="auto"/>
          </w:divBdr>
          <w:divsChild>
            <w:div w:id="1382290530">
              <w:marLeft w:val="0"/>
              <w:marRight w:val="0"/>
              <w:marTop w:val="0"/>
              <w:marBottom w:val="0"/>
              <w:divBdr>
                <w:top w:val="none" w:sz="0" w:space="0" w:color="auto"/>
                <w:left w:val="none" w:sz="0" w:space="0" w:color="auto"/>
                <w:bottom w:val="none" w:sz="0" w:space="0" w:color="auto"/>
                <w:right w:val="none" w:sz="0" w:space="0" w:color="auto"/>
              </w:divBdr>
              <w:divsChild>
                <w:div w:id="10406651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812522807">
          <w:marLeft w:val="0"/>
          <w:marRight w:val="0"/>
          <w:marTop w:val="0"/>
          <w:marBottom w:val="0"/>
          <w:divBdr>
            <w:top w:val="none" w:sz="0" w:space="0" w:color="auto"/>
            <w:left w:val="none" w:sz="0" w:space="0" w:color="auto"/>
            <w:bottom w:val="single" w:sz="6" w:space="5" w:color="CCCCCC"/>
            <w:right w:val="none" w:sz="0" w:space="0" w:color="auto"/>
          </w:divBdr>
          <w:divsChild>
            <w:div w:id="2072345687">
              <w:marLeft w:val="0"/>
              <w:marRight w:val="0"/>
              <w:marTop w:val="0"/>
              <w:marBottom w:val="0"/>
              <w:divBdr>
                <w:top w:val="none" w:sz="0" w:space="0" w:color="auto"/>
                <w:left w:val="none" w:sz="0" w:space="0" w:color="auto"/>
                <w:bottom w:val="none" w:sz="0" w:space="0" w:color="auto"/>
                <w:right w:val="none" w:sz="0" w:space="0" w:color="auto"/>
              </w:divBdr>
              <w:divsChild>
                <w:div w:id="552621305">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835218896">
          <w:marLeft w:val="0"/>
          <w:marRight w:val="0"/>
          <w:marTop w:val="0"/>
          <w:marBottom w:val="0"/>
          <w:divBdr>
            <w:top w:val="none" w:sz="0" w:space="0" w:color="auto"/>
            <w:left w:val="none" w:sz="0" w:space="0" w:color="auto"/>
            <w:bottom w:val="single" w:sz="6" w:space="5" w:color="CCCCCC"/>
            <w:right w:val="none" w:sz="0" w:space="0" w:color="auto"/>
          </w:divBdr>
          <w:divsChild>
            <w:div w:id="1327703569">
              <w:marLeft w:val="0"/>
              <w:marRight w:val="0"/>
              <w:marTop w:val="0"/>
              <w:marBottom w:val="0"/>
              <w:divBdr>
                <w:top w:val="none" w:sz="0" w:space="0" w:color="auto"/>
                <w:left w:val="none" w:sz="0" w:space="0" w:color="auto"/>
                <w:bottom w:val="none" w:sz="0" w:space="0" w:color="auto"/>
                <w:right w:val="none" w:sz="0" w:space="0" w:color="auto"/>
              </w:divBdr>
              <w:divsChild>
                <w:div w:id="178743176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712225192">
          <w:marLeft w:val="0"/>
          <w:marRight w:val="0"/>
          <w:marTop w:val="0"/>
          <w:marBottom w:val="0"/>
          <w:divBdr>
            <w:top w:val="none" w:sz="0" w:space="0" w:color="auto"/>
            <w:left w:val="none" w:sz="0" w:space="0" w:color="auto"/>
            <w:bottom w:val="single" w:sz="6" w:space="5" w:color="CCCCCC"/>
            <w:right w:val="none" w:sz="0" w:space="0" w:color="auto"/>
          </w:divBdr>
          <w:divsChild>
            <w:div w:id="1811361274">
              <w:marLeft w:val="0"/>
              <w:marRight w:val="0"/>
              <w:marTop w:val="0"/>
              <w:marBottom w:val="0"/>
              <w:divBdr>
                <w:top w:val="none" w:sz="0" w:space="0" w:color="auto"/>
                <w:left w:val="none" w:sz="0" w:space="0" w:color="auto"/>
                <w:bottom w:val="none" w:sz="0" w:space="0" w:color="auto"/>
                <w:right w:val="none" w:sz="0" w:space="0" w:color="auto"/>
              </w:divBdr>
              <w:divsChild>
                <w:div w:id="93994727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252813282">
          <w:marLeft w:val="0"/>
          <w:marRight w:val="0"/>
          <w:marTop w:val="0"/>
          <w:marBottom w:val="0"/>
          <w:divBdr>
            <w:top w:val="none" w:sz="0" w:space="0" w:color="auto"/>
            <w:left w:val="none" w:sz="0" w:space="0" w:color="auto"/>
            <w:bottom w:val="single" w:sz="6" w:space="5" w:color="CCCCCC"/>
            <w:right w:val="none" w:sz="0" w:space="0" w:color="auto"/>
          </w:divBdr>
          <w:divsChild>
            <w:div w:id="1498813220">
              <w:marLeft w:val="0"/>
              <w:marRight w:val="0"/>
              <w:marTop w:val="0"/>
              <w:marBottom w:val="0"/>
              <w:divBdr>
                <w:top w:val="none" w:sz="0" w:space="0" w:color="auto"/>
                <w:left w:val="none" w:sz="0" w:space="0" w:color="auto"/>
                <w:bottom w:val="none" w:sz="0" w:space="0" w:color="auto"/>
                <w:right w:val="none" w:sz="0" w:space="0" w:color="auto"/>
              </w:divBdr>
              <w:divsChild>
                <w:div w:id="28620046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711157149">
          <w:marLeft w:val="0"/>
          <w:marRight w:val="0"/>
          <w:marTop w:val="0"/>
          <w:marBottom w:val="0"/>
          <w:divBdr>
            <w:top w:val="none" w:sz="0" w:space="0" w:color="auto"/>
            <w:left w:val="none" w:sz="0" w:space="0" w:color="auto"/>
            <w:bottom w:val="single" w:sz="6" w:space="5" w:color="CCCCCC"/>
            <w:right w:val="none" w:sz="0" w:space="0" w:color="auto"/>
          </w:divBdr>
          <w:divsChild>
            <w:div w:id="811948099">
              <w:marLeft w:val="0"/>
              <w:marRight w:val="0"/>
              <w:marTop w:val="0"/>
              <w:marBottom w:val="0"/>
              <w:divBdr>
                <w:top w:val="none" w:sz="0" w:space="0" w:color="auto"/>
                <w:left w:val="none" w:sz="0" w:space="0" w:color="auto"/>
                <w:bottom w:val="none" w:sz="0" w:space="0" w:color="auto"/>
                <w:right w:val="none" w:sz="0" w:space="0" w:color="auto"/>
              </w:divBdr>
              <w:divsChild>
                <w:div w:id="43406127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667123530">
      <w:bodyDiv w:val="1"/>
      <w:marLeft w:val="0"/>
      <w:marRight w:val="0"/>
      <w:marTop w:val="0"/>
      <w:marBottom w:val="0"/>
      <w:divBdr>
        <w:top w:val="none" w:sz="0" w:space="0" w:color="auto"/>
        <w:left w:val="none" w:sz="0" w:space="0" w:color="auto"/>
        <w:bottom w:val="none" w:sz="0" w:space="0" w:color="auto"/>
        <w:right w:val="none" w:sz="0" w:space="0" w:color="auto"/>
      </w:divBdr>
      <w:divsChild>
        <w:div w:id="1218206602">
          <w:marLeft w:val="547"/>
          <w:marRight w:val="0"/>
          <w:marTop w:val="82"/>
          <w:marBottom w:val="0"/>
          <w:divBdr>
            <w:top w:val="none" w:sz="0" w:space="0" w:color="auto"/>
            <w:left w:val="none" w:sz="0" w:space="0" w:color="auto"/>
            <w:bottom w:val="none" w:sz="0" w:space="0" w:color="auto"/>
            <w:right w:val="none" w:sz="0" w:space="0" w:color="auto"/>
          </w:divBdr>
        </w:div>
      </w:divsChild>
    </w:div>
    <w:div w:id="1739015786">
      <w:bodyDiv w:val="1"/>
      <w:marLeft w:val="0"/>
      <w:marRight w:val="0"/>
      <w:marTop w:val="0"/>
      <w:marBottom w:val="0"/>
      <w:divBdr>
        <w:top w:val="none" w:sz="0" w:space="0" w:color="auto"/>
        <w:left w:val="none" w:sz="0" w:space="0" w:color="auto"/>
        <w:bottom w:val="none" w:sz="0" w:space="0" w:color="auto"/>
        <w:right w:val="none" w:sz="0" w:space="0" w:color="auto"/>
      </w:divBdr>
      <w:divsChild>
        <w:div w:id="85150901">
          <w:marLeft w:val="0"/>
          <w:marRight w:val="0"/>
          <w:marTop w:val="0"/>
          <w:marBottom w:val="0"/>
          <w:divBdr>
            <w:top w:val="none" w:sz="0" w:space="0" w:color="auto"/>
            <w:left w:val="none" w:sz="0" w:space="0" w:color="auto"/>
            <w:bottom w:val="none" w:sz="0" w:space="0" w:color="auto"/>
            <w:right w:val="none" w:sz="0" w:space="0" w:color="auto"/>
          </w:divBdr>
          <w:divsChild>
            <w:div w:id="1558736096">
              <w:marLeft w:val="0"/>
              <w:marRight w:val="0"/>
              <w:marTop w:val="0"/>
              <w:marBottom w:val="0"/>
              <w:divBdr>
                <w:top w:val="none" w:sz="0" w:space="0" w:color="auto"/>
                <w:left w:val="none" w:sz="0" w:space="0" w:color="auto"/>
                <w:bottom w:val="none" w:sz="0" w:space="0" w:color="auto"/>
                <w:right w:val="none" w:sz="0" w:space="0" w:color="auto"/>
              </w:divBdr>
              <w:divsChild>
                <w:div w:id="989481942">
                  <w:marLeft w:val="0"/>
                  <w:marRight w:val="0"/>
                  <w:marTop w:val="0"/>
                  <w:marBottom w:val="0"/>
                  <w:divBdr>
                    <w:top w:val="none" w:sz="0" w:space="0" w:color="auto"/>
                    <w:left w:val="none" w:sz="0" w:space="0" w:color="auto"/>
                    <w:bottom w:val="none" w:sz="0" w:space="0" w:color="auto"/>
                    <w:right w:val="none" w:sz="0" w:space="0" w:color="auto"/>
                  </w:divBdr>
                  <w:divsChild>
                    <w:div w:id="1327712706">
                      <w:marLeft w:val="0"/>
                      <w:marRight w:val="0"/>
                      <w:marTop w:val="0"/>
                      <w:marBottom w:val="0"/>
                      <w:divBdr>
                        <w:top w:val="none" w:sz="0" w:space="0" w:color="auto"/>
                        <w:left w:val="none" w:sz="0" w:space="0" w:color="auto"/>
                        <w:bottom w:val="none" w:sz="0" w:space="0" w:color="auto"/>
                        <w:right w:val="none" w:sz="0" w:space="0" w:color="auto"/>
                      </w:divBdr>
                      <w:divsChild>
                        <w:div w:id="378474906">
                          <w:marLeft w:val="0"/>
                          <w:marRight w:val="0"/>
                          <w:marTop w:val="0"/>
                          <w:marBottom w:val="0"/>
                          <w:divBdr>
                            <w:top w:val="none" w:sz="0" w:space="0" w:color="auto"/>
                            <w:left w:val="none" w:sz="0" w:space="0" w:color="auto"/>
                            <w:bottom w:val="none" w:sz="0" w:space="0" w:color="auto"/>
                            <w:right w:val="none" w:sz="0" w:space="0" w:color="auto"/>
                          </w:divBdr>
                          <w:divsChild>
                            <w:div w:id="754672958">
                              <w:marLeft w:val="0"/>
                              <w:marRight w:val="0"/>
                              <w:marTop w:val="0"/>
                              <w:marBottom w:val="0"/>
                              <w:divBdr>
                                <w:top w:val="none" w:sz="0" w:space="0" w:color="auto"/>
                                <w:left w:val="none" w:sz="0" w:space="0" w:color="auto"/>
                                <w:bottom w:val="none" w:sz="0" w:space="0" w:color="auto"/>
                                <w:right w:val="none" w:sz="0" w:space="0" w:color="auto"/>
                              </w:divBdr>
                              <w:divsChild>
                                <w:div w:id="640306980">
                                  <w:marLeft w:val="0"/>
                                  <w:marRight w:val="0"/>
                                  <w:marTop w:val="0"/>
                                  <w:marBottom w:val="0"/>
                                  <w:divBdr>
                                    <w:top w:val="none" w:sz="0" w:space="0" w:color="auto"/>
                                    <w:left w:val="none" w:sz="0" w:space="0" w:color="auto"/>
                                    <w:bottom w:val="none" w:sz="0" w:space="0" w:color="auto"/>
                                    <w:right w:val="none" w:sz="0" w:space="0" w:color="auto"/>
                                  </w:divBdr>
                                  <w:divsChild>
                                    <w:div w:id="1705254128">
                                      <w:marLeft w:val="60"/>
                                      <w:marRight w:val="0"/>
                                      <w:marTop w:val="0"/>
                                      <w:marBottom w:val="0"/>
                                      <w:divBdr>
                                        <w:top w:val="none" w:sz="0" w:space="0" w:color="auto"/>
                                        <w:left w:val="none" w:sz="0" w:space="0" w:color="auto"/>
                                        <w:bottom w:val="none" w:sz="0" w:space="0" w:color="auto"/>
                                        <w:right w:val="none" w:sz="0" w:space="0" w:color="auto"/>
                                      </w:divBdr>
                                      <w:divsChild>
                                        <w:div w:id="1657495881">
                                          <w:marLeft w:val="0"/>
                                          <w:marRight w:val="0"/>
                                          <w:marTop w:val="0"/>
                                          <w:marBottom w:val="0"/>
                                          <w:divBdr>
                                            <w:top w:val="none" w:sz="0" w:space="0" w:color="auto"/>
                                            <w:left w:val="none" w:sz="0" w:space="0" w:color="auto"/>
                                            <w:bottom w:val="none" w:sz="0" w:space="0" w:color="auto"/>
                                            <w:right w:val="none" w:sz="0" w:space="0" w:color="auto"/>
                                          </w:divBdr>
                                          <w:divsChild>
                                            <w:div w:id="1309896154">
                                              <w:marLeft w:val="0"/>
                                              <w:marRight w:val="0"/>
                                              <w:marTop w:val="0"/>
                                              <w:marBottom w:val="120"/>
                                              <w:divBdr>
                                                <w:top w:val="single" w:sz="6" w:space="0" w:color="F5F5F5"/>
                                                <w:left w:val="single" w:sz="6" w:space="0" w:color="F5F5F5"/>
                                                <w:bottom w:val="single" w:sz="6" w:space="0" w:color="F5F5F5"/>
                                                <w:right w:val="single" w:sz="6" w:space="0" w:color="F5F5F5"/>
                                              </w:divBdr>
                                              <w:divsChild>
                                                <w:div w:id="805898596">
                                                  <w:marLeft w:val="0"/>
                                                  <w:marRight w:val="0"/>
                                                  <w:marTop w:val="0"/>
                                                  <w:marBottom w:val="0"/>
                                                  <w:divBdr>
                                                    <w:top w:val="none" w:sz="0" w:space="0" w:color="auto"/>
                                                    <w:left w:val="none" w:sz="0" w:space="0" w:color="auto"/>
                                                    <w:bottom w:val="none" w:sz="0" w:space="0" w:color="auto"/>
                                                    <w:right w:val="none" w:sz="0" w:space="0" w:color="auto"/>
                                                  </w:divBdr>
                                                  <w:divsChild>
                                                    <w:div w:id="7119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6149744">
      <w:bodyDiv w:val="1"/>
      <w:marLeft w:val="0"/>
      <w:marRight w:val="0"/>
      <w:marTop w:val="0"/>
      <w:marBottom w:val="0"/>
      <w:divBdr>
        <w:top w:val="none" w:sz="0" w:space="0" w:color="auto"/>
        <w:left w:val="none" w:sz="0" w:space="0" w:color="auto"/>
        <w:bottom w:val="none" w:sz="0" w:space="0" w:color="auto"/>
        <w:right w:val="none" w:sz="0" w:space="0" w:color="auto"/>
      </w:divBdr>
    </w:div>
    <w:div w:id="1824155440">
      <w:bodyDiv w:val="1"/>
      <w:marLeft w:val="0"/>
      <w:marRight w:val="0"/>
      <w:marTop w:val="0"/>
      <w:marBottom w:val="0"/>
      <w:divBdr>
        <w:top w:val="none" w:sz="0" w:space="0" w:color="auto"/>
        <w:left w:val="none" w:sz="0" w:space="0" w:color="auto"/>
        <w:bottom w:val="none" w:sz="0" w:space="0" w:color="auto"/>
        <w:right w:val="none" w:sz="0" w:space="0" w:color="auto"/>
      </w:divBdr>
    </w:div>
    <w:div w:id="1906641691">
      <w:bodyDiv w:val="1"/>
      <w:marLeft w:val="0"/>
      <w:marRight w:val="0"/>
      <w:marTop w:val="0"/>
      <w:marBottom w:val="0"/>
      <w:divBdr>
        <w:top w:val="none" w:sz="0" w:space="0" w:color="auto"/>
        <w:left w:val="none" w:sz="0" w:space="0" w:color="auto"/>
        <w:bottom w:val="none" w:sz="0" w:space="0" w:color="auto"/>
        <w:right w:val="none" w:sz="0" w:space="0" w:color="auto"/>
      </w:divBdr>
      <w:divsChild>
        <w:div w:id="430320096">
          <w:marLeft w:val="0"/>
          <w:marRight w:val="0"/>
          <w:marTop w:val="0"/>
          <w:marBottom w:val="0"/>
          <w:divBdr>
            <w:top w:val="none" w:sz="0" w:space="0" w:color="auto"/>
            <w:left w:val="none" w:sz="0" w:space="0" w:color="auto"/>
            <w:bottom w:val="none" w:sz="0" w:space="0" w:color="auto"/>
            <w:right w:val="none" w:sz="0" w:space="0" w:color="auto"/>
          </w:divBdr>
          <w:divsChild>
            <w:div w:id="746153708">
              <w:marLeft w:val="0"/>
              <w:marRight w:val="0"/>
              <w:marTop w:val="0"/>
              <w:marBottom w:val="0"/>
              <w:divBdr>
                <w:top w:val="none" w:sz="0" w:space="0" w:color="auto"/>
                <w:left w:val="none" w:sz="0" w:space="0" w:color="auto"/>
                <w:bottom w:val="none" w:sz="0" w:space="0" w:color="auto"/>
                <w:right w:val="none" w:sz="0" w:space="0" w:color="auto"/>
              </w:divBdr>
              <w:divsChild>
                <w:div w:id="8907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378742">
          <w:marLeft w:val="0"/>
          <w:marRight w:val="150"/>
          <w:marTop w:val="0"/>
          <w:marBottom w:val="0"/>
          <w:divBdr>
            <w:top w:val="none" w:sz="0" w:space="0" w:color="auto"/>
            <w:left w:val="none" w:sz="0" w:space="0" w:color="auto"/>
            <w:bottom w:val="none" w:sz="0" w:space="0" w:color="auto"/>
            <w:right w:val="none" w:sz="0" w:space="0" w:color="auto"/>
          </w:divBdr>
        </w:div>
        <w:div w:id="209458528">
          <w:marLeft w:val="0"/>
          <w:marRight w:val="0"/>
          <w:marTop w:val="0"/>
          <w:marBottom w:val="0"/>
          <w:divBdr>
            <w:top w:val="none" w:sz="0" w:space="0" w:color="auto"/>
            <w:left w:val="none" w:sz="0" w:space="0" w:color="auto"/>
            <w:bottom w:val="none" w:sz="0" w:space="0" w:color="auto"/>
            <w:right w:val="none" w:sz="0" w:space="0" w:color="auto"/>
          </w:divBdr>
        </w:div>
        <w:div w:id="316689911">
          <w:marLeft w:val="0"/>
          <w:marRight w:val="0"/>
          <w:marTop w:val="0"/>
          <w:marBottom w:val="0"/>
          <w:divBdr>
            <w:top w:val="none" w:sz="0" w:space="0" w:color="auto"/>
            <w:left w:val="none" w:sz="0" w:space="0" w:color="auto"/>
            <w:bottom w:val="none" w:sz="0" w:space="0" w:color="auto"/>
            <w:right w:val="none" w:sz="0" w:space="0" w:color="auto"/>
          </w:divBdr>
          <w:divsChild>
            <w:div w:id="1440950552">
              <w:marLeft w:val="0"/>
              <w:marRight w:val="0"/>
              <w:marTop w:val="0"/>
              <w:marBottom w:val="0"/>
              <w:divBdr>
                <w:top w:val="none" w:sz="0" w:space="0" w:color="auto"/>
                <w:left w:val="none" w:sz="0" w:space="0" w:color="auto"/>
                <w:bottom w:val="none" w:sz="0" w:space="0" w:color="auto"/>
                <w:right w:val="none" w:sz="0" w:space="0" w:color="auto"/>
              </w:divBdr>
              <w:divsChild>
                <w:div w:id="11529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672563">
          <w:marLeft w:val="0"/>
          <w:marRight w:val="150"/>
          <w:marTop w:val="0"/>
          <w:marBottom w:val="0"/>
          <w:divBdr>
            <w:top w:val="none" w:sz="0" w:space="0" w:color="auto"/>
            <w:left w:val="none" w:sz="0" w:space="0" w:color="auto"/>
            <w:bottom w:val="none" w:sz="0" w:space="0" w:color="auto"/>
            <w:right w:val="none" w:sz="0" w:space="0" w:color="auto"/>
          </w:divBdr>
        </w:div>
        <w:div w:id="272902129">
          <w:marLeft w:val="0"/>
          <w:marRight w:val="0"/>
          <w:marTop w:val="0"/>
          <w:marBottom w:val="0"/>
          <w:divBdr>
            <w:top w:val="none" w:sz="0" w:space="0" w:color="auto"/>
            <w:left w:val="none" w:sz="0" w:space="0" w:color="auto"/>
            <w:bottom w:val="none" w:sz="0" w:space="0" w:color="auto"/>
            <w:right w:val="none" w:sz="0" w:space="0" w:color="auto"/>
          </w:divBdr>
        </w:div>
        <w:div w:id="1867981703">
          <w:marLeft w:val="0"/>
          <w:marRight w:val="0"/>
          <w:marTop w:val="0"/>
          <w:marBottom w:val="0"/>
          <w:divBdr>
            <w:top w:val="none" w:sz="0" w:space="0" w:color="auto"/>
            <w:left w:val="none" w:sz="0" w:space="0" w:color="auto"/>
            <w:bottom w:val="none" w:sz="0" w:space="0" w:color="auto"/>
            <w:right w:val="none" w:sz="0" w:space="0" w:color="auto"/>
          </w:divBdr>
          <w:divsChild>
            <w:div w:id="107048503">
              <w:marLeft w:val="0"/>
              <w:marRight w:val="0"/>
              <w:marTop w:val="0"/>
              <w:marBottom w:val="0"/>
              <w:divBdr>
                <w:top w:val="none" w:sz="0" w:space="0" w:color="auto"/>
                <w:left w:val="none" w:sz="0" w:space="0" w:color="auto"/>
                <w:bottom w:val="none" w:sz="0" w:space="0" w:color="auto"/>
                <w:right w:val="none" w:sz="0" w:space="0" w:color="auto"/>
              </w:divBdr>
              <w:divsChild>
                <w:div w:id="137947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83069">
          <w:marLeft w:val="0"/>
          <w:marRight w:val="150"/>
          <w:marTop w:val="0"/>
          <w:marBottom w:val="0"/>
          <w:divBdr>
            <w:top w:val="none" w:sz="0" w:space="0" w:color="auto"/>
            <w:left w:val="none" w:sz="0" w:space="0" w:color="auto"/>
            <w:bottom w:val="none" w:sz="0" w:space="0" w:color="auto"/>
            <w:right w:val="none" w:sz="0" w:space="0" w:color="auto"/>
          </w:divBdr>
        </w:div>
        <w:div w:id="1934704864">
          <w:marLeft w:val="0"/>
          <w:marRight w:val="0"/>
          <w:marTop w:val="0"/>
          <w:marBottom w:val="0"/>
          <w:divBdr>
            <w:top w:val="none" w:sz="0" w:space="0" w:color="auto"/>
            <w:left w:val="none" w:sz="0" w:space="0" w:color="auto"/>
            <w:bottom w:val="none" w:sz="0" w:space="0" w:color="auto"/>
            <w:right w:val="none" w:sz="0" w:space="0" w:color="auto"/>
          </w:divBdr>
        </w:div>
        <w:div w:id="1291860812">
          <w:marLeft w:val="0"/>
          <w:marRight w:val="0"/>
          <w:marTop w:val="0"/>
          <w:marBottom w:val="0"/>
          <w:divBdr>
            <w:top w:val="none" w:sz="0" w:space="0" w:color="auto"/>
            <w:left w:val="none" w:sz="0" w:space="0" w:color="auto"/>
            <w:bottom w:val="none" w:sz="0" w:space="0" w:color="auto"/>
            <w:right w:val="none" w:sz="0" w:space="0" w:color="auto"/>
          </w:divBdr>
          <w:divsChild>
            <w:div w:id="790249125">
              <w:marLeft w:val="0"/>
              <w:marRight w:val="0"/>
              <w:marTop w:val="0"/>
              <w:marBottom w:val="0"/>
              <w:divBdr>
                <w:top w:val="none" w:sz="0" w:space="0" w:color="auto"/>
                <w:left w:val="none" w:sz="0" w:space="0" w:color="auto"/>
                <w:bottom w:val="none" w:sz="0" w:space="0" w:color="auto"/>
                <w:right w:val="none" w:sz="0" w:space="0" w:color="auto"/>
              </w:divBdr>
              <w:divsChild>
                <w:div w:id="206578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08848">
          <w:marLeft w:val="0"/>
          <w:marRight w:val="150"/>
          <w:marTop w:val="0"/>
          <w:marBottom w:val="0"/>
          <w:divBdr>
            <w:top w:val="none" w:sz="0" w:space="0" w:color="auto"/>
            <w:left w:val="none" w:sz="0" w:space="0" w:color="auto"/>
            <w:bottom w:val="none" w:sz="0" w:space="0" w:color="auto"/>
            <w:right w:val="none" w:sz="0" w:space="0" w:color="auto"/>
          </w:divBdr>
        </w:div>
        <w:div w:id="373651511">
          <w:marLeft w:val="0"/>
          <w:marRight w:val="0"/>
          <w:marTop w:val="0"/>
          <w:marBottom w:val="0"/>
          <w:divBdr>
            <w:top w:val="none" w:sz="0" w:space="0" w:color="auto"/>
            <w:left w:val="none" w:sz="0" w:space="0" w:color="auto"/>
            <w:bottom w:val="none" w:sz="0" w:space="0" w:color="auto"/>
            <w:right w:val="none" w:sz="0" w:space="0" w:color="auto"/>
          </w:divBdr>
        </w:div>
        <w:div w:id="1267008526">
          <w:marLeft w:val="0"/>
          <w:marRight w:val="0"/>
          <w:marTop w:val="0"/>
          <w:marBottom w:val="0"/>
          <w:divBdr>
            <w:top w:val="none" w:sz="0" w:space="0" w:color="auto"/>
            <w:left w:val="none" w:sz="0" w:space="0" w:color="auto"/>
            <w:bottom w:val="none" w:sz="0" w:space="0" w:color="auto"/>
            <w:right w:val="none" w:sz="0" w:space="0" w:color="auto"/>
          </w:divBdr>
          <w:divsChild>
            <w:div w:id="1260479827">
              <w:marLeft w:val="0"/>
              <w:marRight w:val="0"/>
              <w:marTop w:val="0"/>
              <w:marBottom w:val="0"/>
              <w:divBdr>
                <w:top w:val="none" w:sz="0" w:space="0" w:color="auto"/>
                <w:left w:val="none" w:sz="0" w:space="0" w:color="auto"/>
                <w:bottom w:val="none" w:sz="0" w:space="0" w:color="auto"/>
                <w:right w:val="none" w:sz="0" w:space="0" w:color="auto"/>
              </w:divBdr>
              <w:divsChild>
                <w:div w:id="19044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972944">
          <w:marLeft w:val="0"/>
          <w:marRight w:val="150"/>
          <w:marTop w:val="0"/>
          <w:marBottom w:val="0"/>
          <w:divBdr>
            <w:top w:val="none" w:sz="0" w:space="0" w:color="auto"/>
            <w:left w:val="none" w:sz="0" w:space="0" w:color="auto"/>
            <w:bottom w:val="none" w:sz="0" w:space="0" w:color="auto"/>
            <w:right w:val="none" w:sz="0" w:space="0" w:color="auto"/>
          </w:divBdr>
        </w:div>
        <w:div w:id="1043214318">
          <w:marLeft w:val="0"/>
          <w:marRight w:val="0"/>
          <w:marTop w:val="0"/>
          <w:marBottom w:val="0"/>
          <w:divBdr>
            <w:top w:val="none" w:sz="0" w:space="0" w:color="auto"/>
            <w:left w:val="none" w:sz="0" w:space="0" w:color="auto"/>
            <w:bottom w:val="none" w:sz="0" w:space="0" w:color="auto"/>
            <w:right w:val="none" w:sz="0" w:space="0" w:color="auto"/>
          </w:divBdr>
        </w:div>
        <w:div w:id="2110662937">
          <w:marLeft w:val="0"/>
          <w:marRight w:val="0"/>
          <w:marTop w:val="0"/>
          <w:marBottom w:val="0"/>
          <w:divBdr>
            <w:top w:val="none" w:sz="0" w:space="0" w:color="auto"/>
            <w:left w:val="none" w:sz="0" w:space="0" w:color="auto"/>
            <w:bottom w:val="none" w:sz="0" w:space="0" w:color="auto"/>
            <w:right w:val="none" w:sz="0" w:space="0" w:color="auto"/>
          </w:divBdr>
          <w:divsChild>
            <w:div w:id="847527880">
              <w:marLeft w:val="0"/>
              <w:marRight w:val="0"/>
              <w:marTop w:val="0"/>
              <w:marBottom w:val="0"/>
              <w:divBdr>
                <w:top w:val="none" w:sz="0" w:space="0" w:color="auto"/>
                <w:left w:val="none" w:sz="0" w:space="0" w:color="auto"/>
                <w:bottom w:val="none" w:sz="0" w:space="0" w:color="auto"/>
                <w:right w:val="none" w:sz="0" w:space="0" w:color="auto"/>
              </w:divBdr>
              <w:divsChild>
                <w:div w:id="120155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47146">
          <w:marLeft w:val="0"/>
          <w:marRight w:val="150"/>
          <w:marTop w:val="0"/>
          <w:marBottom w:val="0"/>
          <w:divBdr>
            <w:top w:val="none" w:sz="0" w:space="0" w:color="auto"/>
            <w:left w:val="none" w:sz="0" w:space="0" w:color="auto"/>
            <w:bottom w:val="none" w:sz="0" w:space="0" w:color="auto"/>
            <w:right w:val="none" w:sz="0" w:space="0" w:color="auto"/>
          </w:divBdr>
        </w:div>
        <w:div w:id="447283551">
          <w:marLeft w:val="0"/>
          <w:marRight w:val="0"/>
          <w:marTop w:val="0"/>
          <w:marBottom w:val="0"/>
          <w:divBdr>
            <w:top w:val="none" w:sz="0" w:space="0" w:color="auto"/>
            <w:left w:val="none" w:sz="0" w:space="0" w:color="auto"/>
            <w:bottom w:val="none" w:sz="0" w:space="0" w:color="auto"/>
            <w:right w:val="none" w:sz="0" w:space="0" w:color="auto"/>
          </w:divBdr>
        </w:div>
        <w:div w:id="1022778573">
          <w:marLeft w:val="0"/>
          <w:marRight w:val="0"/>
          <w:marTop w:val="0"/>
          <w:marBottom w:val="0"/>
          <w:divBdr>
            <w:top w:val="none" w:sz="0" w:space="0" w:color="auto"/>
            <w:left w:val="none" w:sz="0" w:space="0" w:color="auto"/>
            <w:bottom w:val="none" w:sz="0" w:space="0" w:color="auto"/>
            <w:right w:val="none" w:sz="0" w:space="0" w:color="auto"/>
          </w:divBdr>
          <w:divsChild>
            <w:div w:id="1304310606">
              <w:marLeft w:val="0"/>
              <w:marRight w:val="0"/>
              <w:marTop w:val="0"/>
              <w:marBottom w:val="0"/>
              <w:divBdr>
                <w:top w:val="none" w:sz="0" w:space="0" w:color="auto"/>
                <w:left w:val="none" w:sz="0" w:space="0" w:color="auto"/>
                <w:bottom w:val="none" w:sz="0" w:space="0" w:color="auto"/>
                <w:right w:val="none" w:sz="0" w:space="0" w:color="auto"/>
              </w:divBdr>
              <w:divsChild>
                <w:div w:id="63827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169459">
          <w:marLeft w:val="0"/>
          <w:marRight w:val="150"/>
          <w:marTop w:val="0"/>
          <w:marBottom w:val="0"/>
          <w:divBdr>
            <w:top w:val="none" w:sz="0" w:space="0" w:color="auto"/>
            <w:left w:val="none" w:sz="0" w:space="0" w:color="auto"/>
            <w:bottom w:val="none" w:sz="0" w:space="0" w:color="auto"/>
            <w:right w:val="none" w:sz="0" w:space="0" w:color="auto"/>
          </w:divBdr>
        </w:div>
        <w:div w:id="1031536930">
          <w:marLeft w:val="0"/>
          <w:marRight w:val="0"/>
          <w:marTop w:val="0"/>
          <w:marBottom w:val="0"/>
          <w:divBdr>
            <w:top w:val="none" w:sz="0" w:space="0" w:color="auto"/>
            <w:left w:val="none" w:sz="0" w:space="0" w:color="auto"/>
            <w:bottom w:val="none" w:sz="0" w:space="0" w:color="auto"/>
            <w:right w:val="none" w:sz="0" w:space="0" w:color="auto"/>
          </w:divBdr>
        </w:div>
        <w:div w:id="1414283700">
          <w:marLeft w:val="0"/>
          <w:marRight w:val="0"/>
          <w:marTop w:val="0"/>
          <w:marBottom w:val="0"/>
          <w:divBdr>
            <w:top w:val="none" w:sz="0" w:space="0" w:color="auto"/>
            <w:left w:val="none" w:sz="0" w:space="0" w:color="auto"/>
            <w:bottom w:val="none" w:sz="0" w:space="0" w:color="auto"/>
            <w:right w:val="none" w:sz="0" w:space="0" w:color="auto"/>
          </w:divBdr>
          <w:divsChild>
            <w:div w:id="1984500289">
              <w:marLeft w:val="0"/>
              <w:marRight w:val="0"/>
              <w:marTop w:val="0"/>
              <w:marBottom w:val="0"/>
              <w:divBdr>
                <w:top w:val="none" w:sz="0" w:space="0" w:color="auto"/>
                <w:left w:val="none" w:sz="0" w:space="0" w:color="auto"/>
                <w:bottom w:val="none" w:sz="0" w:space="0" w:color="auto"/>
                <w:right w:val="none" w:sz="0" w:space="0" w:color="auto"/>
              </w:divBdr>
              <w:divsChild>
                <w:div w:id="15396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422">
          <w:marLeft w:val="0"/>
          <w:marRight w:val="150"/>
          <w:marTop w:val="0"/>
          <w:marBottom w:val="0"/>
          <w:divBdr>
            <w:top w:val="none" w:sz="0" w:space="0" w:color="auto"/>
            <w:left w:val="none" w:sz="0" w:space="0" w:color="auto"/>
            <w:bottom w:val="none" w:sz="0" w:space="0" w:color="auto"/>
            <w:right w:val="none" w:sz="0" w:space="0" w:color="auto"/>
          </w:divBdr>
        </w:div>
        <w:div w:id="461919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Dwight.Mengel@dfa.state.ny.us" TargetMode="External"/><Relationship Id="rId18" Type="http://schemas.openxmlformats.org/officeDocument/2006/relationships/hyperlink" Target="http://tompkinscountyny.gov/humanrights/office" TargetMode="External"/><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hyperlink" Target="http://www.tompkinscountyny.gov" TargetMode="External"/><Relationship Id="rId7" Type="http://schemas.openxmlformats.org/officeDocument/2006/relationships/footnotes" Target="footnotes.xml"/><Relationship Id="rId12" Type="http://schemas.openxmlformats.org/officeDocument/2006/relationships/hyperlink" Target="http://tompkinscountyny.gov/humanrights/office" TargetMode="External"/><Relationship Id="rId17" Type="http://schemas.openxmlformats.org/officeDocument/2006/relationships/hyperlink" Target="http://tompkinscountyny.gov/humanrights/office" TargetMode="Externa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www.tccoordinatedplan.org/title-vi.html" TargetMode="External"/><Relationship Id="rId20" Type="http://schemas.openxmlformats.org/officeDocument/2006/relationships/hyperlink" Target="http://www.way2go.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ompkinscountyny.gov/humanrights/email" TargetMode="External"/><Relationship Id="rId24"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tompkinscountyny.gov/humanrights/office" TargetMode="External"/><Relationship Id="rId23" Type="http://schemas.openxmlformats.org/officeDocument/2006/relationships/hyperlink" Target="http://www.census.gov/quickfacts/table/PST045215/36109,00" TargetMode="External"/><Relationship Id="rId28" Type="http://schemas.openxmlformats.org/officeDocument/2006/relationships/footer" Target="footer2.xml"/><Relationship Id="rId10" Type="http://schemas.openxmlformats.org/officeDocument/2006/relationships/hyperlink" Target="mailto:Dwight.Mengel@dfa.state.ny.us" TargetMode="External"/><Relationship Id="rId19" Type="http://schemas.openxmlformats.org/officeDocument/2006/relationships/hyperlink" Target="http://www.tccoordinatedplan.org"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tompkinscountyny.gov/humanrights/email" TargetMode="External"/><Relationship Id="rId22" Type="http://schemas.openxmlformats.org/officeDocument/2006/relationships/hyperlink" Target="http://www.tccoordinatedplan.org"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2FC911-1EA4-4854-A9E8-DCCAD9610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28</Pages>
  <Words>6351</Words>
  <Characters>36201</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Title VI Implementation  Plan</Company>
  <LinksUpToDate>false</LinksUpToDate>
  <CharactersWithSpaces>42468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O'Banner</dc:creator>
  <cp:lastModifiedBy>Dwight Mengel</cp:lastModifiedBy>
  <cp:revision>4</cp:revision>
  <cp:lastPrinted>2016-03-04T16:27:00Z</cp:lastPrinted>
  <dcterms:created xsi:type="dcterms:W3CDTF">2016-04-29T20:25:00Z</dcterms:created>
  <dcterms:modified xsi:type="dcterms:W3CDTF">2016-04-29T20:58:00Z</dcterms:modified>
</cp:coreProperties>
</file>